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CA2DB18" w14:textId="77777777" w:rsidR="003B6CC6" w:rsidRDefault="00000000">
      <w:pPr>
        <w:pStyle w:val="Ttulo1"/>
        <w:spacing w:after="120" w:line="240" w:lineRule="auto"/>
        <w:ind w:right="-145"/>
        <w:jc w:val="center"/>
        <w:rPr>
          <w:rFonts w:ascii="Tahoma" w:eastAsia="Tahoma" w:hAnsi="Tahoma" w:cs="Tahoma"/>
          <w:b/>
          <w:bCs/>
          <w:color w:val="000000"/>
          <w:sz w:val="20"/>
          <w:szCs w:val="20"/>
          <w:u w:val="single"/>
        </w:rPr>
      </w:pPr>
      <w:bookmarkStart w:id="0" w:name="_heading=h.ewhoj3jlsgxd" w:colFirst="0" w:colLast="0"/>
      <w:bookmarkEnd w:id="0"/>
      <w:r>
        <w:rPr>
          <w:rFonts w:ascii="Tahoma" w:eastAsia="Tahoma" w:hAnsi="Tahoma" w:cs="Tahoma"/>
          <w:b/>
          <w:bCs/>
          <w:color w:val="000000"/>
          <w:sz w:val="20"/>
          <w:szCs w:val="20"/>
          <w:u w:val="single"/>
        </w:rPr>
        <w:t>ANEXO Nº 0</w:t>
      </w:r>
    </w:p>
    <w:p w14:paraId="3EBC1364"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INSTRUCCIONES PARA LA LICITACIÓN ELECTRÓNICA</w:t>
      </w:r>
    </w:p>
    <w:p w14:paraId="5040BDEA"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5EC2AB00"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6D26F58A"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Los operadores económicos deberán presentar sus proposiciones de forma electrónica, y para ello tendrán que seguir el siguiente procedimiento:</w:t>
      </w:r>
    </w:p>
    <w:p w14:paraId="0AA6A779"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1) Verificar que el ordenador que se va a utilizar para la licitación electrónica cumple con los requisitos mínimos exigidos.</w:t>
      </w:r>
      <w:r>
        <w:rPr>
          <w:rFonts w:ascii="Tahoma" w:eastAsia="Tahoma" w:hAnsi="Tahoma" w:cs="Tahoma"/>
          <w:sz w:val="20"/>
          <w:szCs w:val="20"/>
        </w:rPr>
        <w:t xml:space="preserve"> Para ello, pueden acceder al siguiente enlace: </w:t>
      </w:r>
    </w:p>
    <w:p w14:paraId="367375A5" w14:textId="77777777" w:rsidR="003B6CC6" w:rsidRDefault="00000000">
      <w:pPr>
        <w:spacing w:after="120" w:line="276" w:lineRule="auto"/>
        <w:ind w:right="-145"/>
        <w:jc w:val="center"/>
        <w:rPr>
          <w:rFonts w:ascii="Tahoma" w:eastAsia="Tahoma" w:hAnsi="Tahoma" w:cs="Tahoma"/>
          <w:color w:val="0000FF"/>
          <w:sz w:val="20"/>
          <w:szCs w:val="20"/>
        </w:rPr>
      </w:pPr>
      <w:hyperlink r:id="rId8">
        <w:r>
          <w:rPr>
            <w:rFonts w:ascii="Tahoma" w:eastAsia="Tahoma" w:hAnsi="Tahoma" w:cs="Tahoma"/>
            <w:color w:val="0000FF"/>
            <w:sz w:val="20"/>
            <w:szCs w:val="20"/>
            <w:u w:val="single"/>
          </w:rPr>
          <w:t>http://soporte.plyca.es/checklist/</w:t>
        </w:r>
      </w:hyperlink>
    </w:p>
    <w:p w14:paraId="0675069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2) Para registrarse en la Plataforma de Licitación Electrónica de Aigües de Barcelona:</w:t>
      </w:r>
      <w:r>
        <w:rPr>
          <w:rFonts w:ascii="Tahoma" w:eastAsia="Tahoma" w:hAnsi="Tahoma" w:cs="Tahoma"/>
          <w:sz w:val="20"/>
          <w:szCs w:val="2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14:paraId="528BC6C5" w14:textId="77777777" w:rsidR="003B6CC6" w:rsidRDefault="00000000">
      <w:pPr>
        <w:spacing w:after="120" w:line="276" w:lineRule="auto"/>
        <w:ind w:right="-145"/>
        <w:jc w:val="both"/>
        <w:rPr>
          <w:rFonts w:ascii="Tahoma" w:eastAsia="Tahoma" w:hAnsi="Tahoma" w:cs="Tahoma"/>
          <w:color w:val="0000FF"/>
          <w:sz w:val="20"/>
          <w:szCs w:val="20"/>
        </w:rPr>
      </w:pPr>
      <w:hyperlink r:id="rId9">
        <w:r>
          <w:rPr>
            <w:rFonts w:ascii="Tahoma" w:eastAsia="Tahoma" w:hAnsi="Tahoma" w:cs="Tahoma"/>
            <w:color w:val="0000FF"/>
            <w:sz w:val="20"/>
            <w:szCs w:val="20"/>
            <w:u w:val="single"/>
          </w:rPr>
          <w:t>https://sedeaplicaciones.minetur.gob.es/Prestadores/</w:t>
        </w:r>
      </w:hyperlink>
    </w:p>
    <w:p w14:paraId="57555892"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Para ello puede comprobar la validez de su certificado en la siguiente dirección: </w:t>
      </w:r>
    </w:p>
    <w:p w14:paraId="0033AD30" w14:textId="77777777" w:rsidR="003B6CC6" w:rsidRDefault="00000000">
      <w:pPr>
        <w:spacing w:after="120" w:line="276" w:lineRule="auto"/>
        <w:ind w:right="-145"/>
        <w:jc w:val="both"/>
        <w:rPr>
          <w:rFonts w:ascii="Tahoma" w:eastAsia="Tahoma" w:hAnsi="Tahoma" w:cs="Tahoma"/>
          <w:color w:val="0000FF"/>
          <w:sz w:val="20"/>
          <w:szCs w:val="20"/>
        </w:rPr>
      </w:pPr>
      <w:hyperlink r:id="rId10">
        <w:r>
          <w:rPr>
            <w:rFonts w:ascii="Tahoma" w:eastAsia="Tahoma" w:hAnsi="Tahoma" w:cs="Tahoma"/>
            <w:color w:val="0000FF"/>
            <w:sz w:val="20"/>
            <w:szCs w:val="20"/>
            <w:u w:val="single"/>
          </w:rPr>
          <w:t>https://sedeaplicaciones.minetur.gob.es/Prestadores/</w:t>
        </w:r>
      </w:hyperlink>
    </w:p>
    <w:p w14:paraId="5987BD3D"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Recuerde que en caso de tener importado el certificado en su navegador, deberá tenerlo con la clave pública (.pfx) y con la clave privada (.cer) en todos los navegadores desde los que trabaje.</w:t>
      </w:r>
    </w:p>
    <w:p w14:paraId="4773ACD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14:paraId="3BBAC0F9"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Se le remitirá a una página en la que se le indica que para poder participar en cualquier procedimiento de contratación como interesado, operador económico, adjudicatario o contratista por medios telemáticos, deberá estar dado de alta en la Plataforma.</w:t>
      </w:r>
    </w:p>
    <w:p w14:paraId="0689D685"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 continuación, pulsar en "Continuar". </w:t>
      </w:r>
    </w:p>
    <w:p w14:paraId="70F7596C"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5C2E6B69"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14:paraId="7BDB79A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3) Para darse de alta como operador económico</w:t>
      </w:r>
      <w:r>
        <w:rPr>
          <w:rFonts w:ascii="Tahoma" w:eastAsia="Tahoma" w:hAnsi="Tahoma" w:cs="Tahoma"/>
          <w:sz w:val="20"/>
          <w:szCs w:val="20"/>
        </w:rPr>
        <w:t>: una vez registrado en el portal, deberá acceder al apartado “Empresas/Mi empresa”. Desde esta página podrá darse de alta como operador económico en la Plataforma, así como consultar los distintos trámites de alta iniciados.</w:t>
      </w:r>
    </w:p>
    <w:p w14:paraId="2DD5F134"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Si desea darse de alta como operador económico pulse en "Trámite alta". Para consultar el listado de los trámites que tiene disponible pulse en "Mis trámites".</w:t>
      </w:r>
    </w:p>
    <w:p w14:paraId="039317F5"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lastRenderedPageBreak/>
        <w:t>En su caso deberá elegir la opción "Trámite alta". En el formulario al que se le remite, deberá cumplimentar los datos obligatorios de: Tipo Empresa; Tipo Documento; NIF/NIF, y pulsar "Aceptar".</w:t>
      </w:r>
    </w:p>
    <w:p w14:paraId="3D0AD11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En la siguiente pantalla deberá descargarse la solicitud de inscripción, guardándola en su disco local con extensión PDF. En dicha solicitud observará que se habrán volcado los datos que usted cumplimentó en la pantalla anterior.</w:t>
      </w:r>
    </w:p>
    <w:p w14:paraId="63045D4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Estos datos ya no serán editables, es decir, no podrá modificarlos en el PDF que usted se haya descargado.</w:t>
      </w:r>
    </w:p>
    <w:p w14:paraId="397C868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14:paraId="7940BE6E"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Únicamente los apoderados registrados en el formulario o los representantes autorizados por éstos podrán realizar gestiones en nombre de la empresa. Es necesario que dichos apoderados y representantes dispongan de un certificado digital válido.</w:t>
      </w:r>
    </w:p>
    <w:p w14:paraId="43D66B4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Pr>
            <w:rFonts w:ascii="Tahoma" w:eastAsia="Tahoma" w:hAnsi="Tahoma" w:cs="Tahoma"/>
            <w:color w:val="0563C1"/>
            <w:sz w:val="20"/>
            <w:szCs w:val="20"/>
            <w:u w:val="single"/>
          </w:rPr>
          <w:t>http://firmaelectronica.gob.es/Home/Descargas.html)</w:t>
        </w:r>
      </w:hyperlink>
    </w:p>
    <w:p w14:paraId="13DF9E87" w14:textId="77777777" w:rsidR="003B6CC6" w:rsidRDefault="00000000">
      <w:pPr>
        <w:numPr>
          <w:ilvl w:val="0"/>
          <w:numId w:val="1"/>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Diríjase al apartado "Realizar Firma".</w:t>
      </w:r>
    </w:p>
    <w:p w14:paraId="04D158F2" w14:textId="77777777" w:rsidR="003B6CC6" w:rsidRDefault="00000000">
      <w:pPr>
        <w:numPr>
          <w:ilvl w:val="0"/>
          <w:numId w:val="1"/>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Pulsar el botón "Firmar".</w:t>
      </w:r>
    </w:p>
    <w:p w14:paraId="6E4DDC5B" w14:textId="77777777" w:rsidR="003B6CC6" w:rsidRDefault="00000000">
      <w:pPr>
        <w:numPr>
          <w:ilvl w:val="0"/>
          <w:numId w:val="1"/>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Seleccione la solicitud de inscripción ya cumplimentada.</w:t>
      </w:r>
    </w:p>
    <w:p w14:paraId="3C0B81D9" w14:textId="77777777" w:rsidR="003B6CC6" w:rsidRDefault="00000000">
      <w:pPr>
        <w:numPr>
          <w:ilvl w:val="0"/>
          <w:numId w:val="1"/>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Seleccione el certificado digital cuando se lo solicite.</w:t>
      </w:r>
    </w:p>
    <w:p w14:paraId="2081462A" w14:textId="77777777" w:rsidR="003B6CC6" w:rsidRDefault="00000000">
      <w:pPr>
        <w:numPr>
          <w:ilvl w:val="0"/>
          <w:numId w:val="1"/>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Espere a que aparezca en pantalla "Fichero firmado correctamente”.</w:t>
      </w:r>
    </w:p>
    <w:p w14:paraId="1A6D750E"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14:paraId="74304B9C" w14:textId="77777777" w:rsidR="003B6CC6" w:rsidRDefault="00000000">
      <w:pPr>
        <w:spacing w:after="120" w:line="276" w:lineRule="auto"/>
        <w:ind w:right="-145"/>
        <w:jc w:val="both"/>
        <w:rPr>
          <w:rFonts w:ascii="Tahoma" w:eastAsia="Tahoma" w:hAnsi="Tahoma" w:cs="Tahoma"/>
          <w:b/>
          <w:bCs/>
          <w:sz w:val="20"/>
          <w:szCs w:val="20"/>
          <w:u w:val="single"/>
        </w:rPr>
      </w:pPr>
      <w:r>
        <w:rPr>
          <w:rFonts w:ascii="Tahoma" w:eastAsia="Tahoma" w:hAnsi="Tahoma" w:cs="Tahoma"/>
          <w:b/>
          <w:bCs/>
          <w:sz w:val="20"/>
          <w:szCs w:val="20"/>
          <w:u w:val="single"/>
        </w:rPr>
        <w:t>Importante: Es necesario seguir las indicaciones de los apartados 4) y 8) en el caso de presentarse como Unión Temporal de empresas (UTE).</w:t>
      </w:r>
    </w:p>
    <w:p w14:paraId="7BD1A25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 xml:space="preserve">4) Para dar de alta una UTE: </w:t>
      </w:r>
      <w:r>
        <w:rPr>
          <w:rFonts w:ascii="Tahoma" w:eastAsia="Tahoma" w:hAnsi="Tahoma" w:cs="Tahoma"/>
          <w:sz w:val="20"/>
          <w:szCs w:val="20"/>
        </w:rPr>
        <w:t>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14:paraId="344E01C8" w14:textId="77777777" w:rsidR="003B6CC6" w:rsidRDefault="00000000">
      <w:pPr>
        <w:numPr>
          <w:ilvl w:val="0"/>
          <w:numId w:val="3"/>
        </w:numPr>
        <w:spacing w:after="120" w:line="276" w:lineRule="auto"/>
        <w:ind w:left="0" w:right="-145" w:firstLine="0"/>
        <w:jc w:val="both"/>
        <w:rPr>
          <w:sz w:val="20"/>
          <w:szCs w:val="20"/>
        </w:rPr>
      </w:pPr>
      <w:r>
        <w:rPr>
          <w:rFonts w:ascii="Tahoma" w:eastAsia="Tahoma" w:hAnsi="Tahoma" w:cs="Tahoma"/>
          <w:sz w:val="20"/>
          <w:szCs w:val="20"/>
        </w:rPr>
        <w:t>El NIF no es necesario siempre que la UTE todavía no esté constituida. Así pues, se deja en blanco.</w:t>
      </w:r>
    </w:p>
    <w:p w14:paraId="2FA71A38" w14:textId="77777777" w:rsidR="003B6CC6" w:rsidRDefault="00000000">
      <w:pPr>
        <w:numPr>
          <w:ilvl w:val="0"/>
          <w:numId w:val="3"/>
        </w:numPr>
        <w:spacing w:after="120" w:line="276" w:lineRule="auto"/>
        <w:ind w:left="0" w:right="-145" w:firstLine="0"/>
        <w:jc w:val="both"/>
        <w:rPr>
          <w:sz w:val="20"/>
          <w:szCs w:val="20"/>
        </w:rPr>
      </w:pPr>
      <w:r>
        <w:rPr>
          <w:rFonts w:ascii="Tahoma" w:eastAsia="Tahoma" w:hAnsi="Tahoma" w:cs="Tahoma"/>
          <w:sz w:val="20"/>
          <w:szCs w:val="20"/>
        </w:rPr>
        <w:t>En esta solicitud, se tendrán que rellenar los datos obligatorios e indicar las diferentes empresas que conforman la UTE.</w:t>
      </w:r>
    </w:p>
    <w:p w14:paraId="38A5918A" w14:textId="77777777" w:rsidR="003B6CC6" w:rsidRDefault="00000000">
      <w:pPr>
        <w:numPr>
          <w:ilvl w:val="0"/>
          <w:numId w:val="3"/>
        </w:numPr>
        <w:spacing w:after="120" w:line="276" w:lineRule="auto"/>
        <w:ind w:left="0" w:right="-145" w:firstLine="0"/>
        <w:jc w:val="both"/>
        <w:rPr>
          <w:sz w:val="20"/>
          <w:szCs w:val="20"/>
        </w:rPr>
      </w:pPr>
      <w:r>
        <w:rPr>
          <w:rFonts w:ascii="Tahoma" w:eastAsia="Tahoma" w:hAnsi="Tahoma" w:cs="Tahoma"/>
          <w:sz w:val="20"/>
          <w:szCs w:val="20"/>
        </w:rPr>
        <w:t>La firma del alta puede ser la de cualquiera de los apoderados de las empresas dadas de alta previamente.</w:t>
      </w:r>
    </w:p>
    <w:p w14:paraId="42CD21A4" w14:textId="77777777" w:rsidR="003B6CC6" w:rsidRDefault="00000000">
      <w:pPr>
        <w:numPr>
          <w:ilvl w:val="0"/>
          <w:numId w:val="3"/>
        </w:numPr>
        <w:spacing w:after="120" w:line="276" w:lineRule="auto"/>
        <w:ind w:left="0" w:right="-145" w:firstLine="0"/>
        <w:jc w:val="both"/>
        <w:rPr>
          <w:sz w:val="20"/>
          <w:szCs w:val="20"/>
        </w:rPr>
      </w:pPr>
      <w:r>
        <w:rPr>
          <w:rFonts w:ascii="Tahoma" w:eastAsia="Tahoma" w:hAnsi="Tahoma" w:cs="Tahoma"/>
          <w:sz w:val="20"/>
          <w:szCs w:val="20"/>
        </w:rPr>
        <w:lastRenderedPageBreak/>
        <w:t>Si la UTE todavía no está formalizada, se entregará un NIF temporal con el formato TEMP-XXXXX.</w:t>
      </w:r>
    </w:p>
    <w:p w14:paraId="5290677E"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5) Para dar de alta a otros representantes:</w:t>
      </w:r>
      <w:r>
        <w:rPr>
          <w:rFonts w:ascii="Tahoma" w:eastAsia="Tahoma" w:hAnsi="Tahoma" w:cs="Tahoma"/>
          <w:sz w:val="20"/>
          <w:szCs w:val="2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14:paraId="08DF4197"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6) Suscripción a Notificaciones telemáticas:</w:t>
      </w:r>
      <w:r>
        <w:rPr>
          <w:rFonts w:ascii="Tahoma" w:eastAsia="Tahoma" w:hAnsi="Tahoma" w:cs="Tahoma"/>
          <w:sz w:val="20"/>
          <w:szCs w:val="20"/>
        </w:rPr>
        <w:t xml:space="preserve"> Se pone a disposición un sistema de notificaciones telemáticas a los interesados que estén registrados y que admitan de forma expresa dicho medio de notificación, mediante suscripción.</w:t>
      </w:r>
    </w:p>
    <w:p w14:paraId="77E3F826"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14:paraId="7FB3AFC7"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Para poder acceder a las notificaciones, será necesario tener instalado el software de notificaciones. La aplicación se descargará e instalará de forma automática cuando se requiera al realizar la apertura de la notificación.</w:t>
      </w:r>
    </w:p>
    <w:p w14:paraId="2B6B6DBD"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7) Para presentar ofertas electrónicas:</w:t>
      </w:r>
      <w:r>
        <w:rPr>
          <w:rFonts w:ascii="Tahoma" w:eastAsia="Tahoma" w:hAnsi="Tahoma" w:cs="Tahoma"/>
          <w:sz w:val="20"/>
          <w:szCs w:val="2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14:paraId="535DBCA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Si tiene correctamente instalado el software PLYCA-Empresas, se abrirá la aplicación que le permitirá cumplimentar la oferta, guiándole a través de los distintos pasos a seguir.</w:t>
      </w:r>
    </w:p>
    <w:p w14:paraId="4E1B606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 xml:space="preserve">8) Para presentar ofertas electrónicas en el caso de una UTE: </w:t>
      </w:r>
      <w:r>
        <w:rPr>
          <w:rFonts w:ascii="Tahoma" w:eastAsia="Tahoma" w:hAnsi="Tahoma" w:cs="Tahoma"/>
          <w:sz w:val="20"/>
          <w:szCs w:val="20"/>
        </w:rPr>
        <w:t>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14:paraId="0B4F4F47" w14:textId="77777777" w:rsidR="003B6CC6" w:rsidRDefault="00000000">
      <w:pPr>
        <w:spacing w:after="120" w:line="276" w:lineRule="auto"/>
        <w:ind w:right="-145"/>
        <w:jc w:val="both"/>
        <w:rPr>
          <w:rFonts w:ascii="Tahoma" w:eastAsia="Tahoma" w:hAnsi="Tahoma" w:cs="Tahoma"/>
          <w:sz w:val="20"/>
          <w:szCs w:val="20"/>
          <w:u w:val="single"/>
        </w:rPr>
      </w:pPr>
      <w:r>
        <w:rPr>
          <w:rFonts w:ascii="Tahoma" w:eastAsia="Tahoma" w:hAnsi="Tahoma" w:cs="Tahoma"/>
          <w:sz w:val="20"/>
          <w:szCs w:val="20"/>
          <w:u w:val="single"/>
        </w:rPr>
        <w:t>Los certificados electrónicos admitidos para la firma del DEUC y de la oferta:</w:t>
      </w:r>
    </w:p>
    <w:p w14:paraId="7CA11F2C" w14:textId="77777777" w:rsidR="003B6CC6" w:rsidRDefault="00000000">
      <w:pPr>
        <w:spacing w:after="120" w:line="276" w:lineRule="auto"/>
        <w:ind w:right="-145"/>
        <w:jc w:val="both"/>
        <w:rPr>
          <w:rFonts w:ascii="Tahoma" w:eastAsia="Tahoma" w:hAnsi="Tahoma" w:cs="Tahoma"/>
          <w:sz w:val="20"/>
          <w:szCs w:val="20"/>
          <w:u w:val="single"/>
        </w:rPr>
      </w:pPr>
      <w:r>
        <w:rPr>
          <w:rFonts w:ascii="Tahoma" w:eastAsia="Tahoma" w:hAnsi="Tahoma" w:cs="Tahoma"/>
          <w:sz w:val="20"/>
          <w:szCs w:val="20"/>
          <w:u w:val="single"/>
        </w:rPr>
        <w:t>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14:paraId="4C35C6A8" w14:textId="77777777" w:rsidR="003B6CC6" w:rsidRDefault="00000000">
      <w:pPr>
        <w:spacing w:after="120" w:line="276" w:lineRule="auto"/>
        <w:ind w:right="-145"/>
        <w:jc w:val="both"/>
        <w:rPr>
          <w:rFonts w:ascii="Tahoma" w:eastAsia="Tahoma" w:hAnsi="Tahoma" w:cs="Tahoma"/>
          <w:sz w:val="20"/>
          <w:szCs w:val="20"/>
          <w:u w:val="single"/>
        </w:rPr>
      </w:pPr>
      <w:r>
        <w:rPr>
          <w:rFonts w:ascii="Tahoma" w:eastAsia="Tahoma" w:hAnsi="Tahoma" w:cs="Tahoma"/>
          <w:sz w:val="20"/>
          <w:szCs w:val="20"/>
          <w:u w:val="single"/>
        </w:rPr>
        <w:t>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br w:type="page"/>
      </w:r>
    </w:p>
    <w:p w14:paraId="4612F59F" w14:textId="77777777" w:rsidR="003B6CC6" w:rsidRDefault="00000000">
      <w:pPr>
        <w:pStyle w:val="Ttulo1"/>
        <w:pBdr>
          <w:top w:val="nil"/>
          <w:left w:val="nil"/>
          <w:bottom w:val="nil"/>
          <w:right w:val="nil"/>
          <w:between w:val="nil"/>
        </w:pBdr>
        <w:spacing w:after="120" w:line="240" w:lineRule="auto"/>
        <w:ind w:right="-145"/>
        <w:jc w:val="center"/>
        <w:rPr>
          <w:rFonts w:ascii="Tahoma" w:eastAsia="Tahoma" w:hAnsi="Tahoma" w:cs="Tahoma"/>
          <w:b/>
          <w:bCs/>
          <w:color w:val="000000"/>
          <w:sz w:val="20"/>
          <w:szCs w:val="20"/>
          <w:u w:val="single"/>
        </w:rPr>
      </w:pPr>
      <w:bookmarkStart w:id="1" w:name="_heading=h.1r6c6nwy9pe0" w:colFirst="0" w:colLast="0"/>
      <w:bookmarkEnd w:id="1"/>
      <w:r>
        <w:rPr>
          <w:rFonts w:ascii="Tahoma" w:eastAsia="Tahoma" w:hAnsi="Tahoma" w:cs="Tahoma"/>
          <w:b/>
          <w:bCs/>
          <w:color w:val="000000"/>
          <w:sz w:val="20"/>
          <w:szCs w:val="20"/>
          <w:u w:val="single"/>
        </w:rPr>
        <w:lastRenderedPageBreak/>
        <w:t xml:space="preserve">ANEXO Nº 1.a </w:t>
      </w:r>
    </w:p>
    <w:p w14:paraId="60659F63"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w:t>
      </w:r>
    </w:p>
    <w:p w14:paraId="35A095DF"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6CA25DFB"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2BFC5B73"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con NIF [·], actuando en su condición de [·], con poderes suficientes para suscribir la presente declaración responsable, para el/los Lotes/s Nº [·]</w:t>
      </w:r>
      <w:r>
        <w:rPr>
          <w:rFonts w:ascii="Tahoma" w:eastAsia="Tahoma" w:hAnsi="Tahoma" w:cs="Tahoma"/>
          <w:sz w:val="20"/>
          <w:szCs w:val="20"/>
          <w:vertAlign w:val="superscript"/>
        </w:rPr>
        <w:t>2</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B4D0899"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1.- Está válidamente constituida y que conforme a su objeto social puede presentarse a la licitación, y que el abajo firmante ostenta la debida representación para la presentación de la proposición y de la presente declaración.</w:t>
      </w:r>
    </w:p>
    <w:p w14:paraId="254F8371"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2.- Cumple las condiciones legalmente establecidas para poder participar en el presente procedimiento de contratación, y reúne todos y cada uno de los requisitos de capacidad y solvencia exigidos en el Pliego de Condiciones que lo regula.</w:t>
      </w:r>
    </w:p>
    <w:p w14:paraId="76723FD1"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3.- Que ni [·]</w:t>
      </w:r>
      <w:r>
        <w:rPr>
          <w:rFonts w:ascii="Tahoma" w:eastAsia="Tahoma" w:hAnsi="Tahoma" w:cs="Tahoma"/>
          <w:sz w:val="20"/>
          <w:szCs w:val="20"/>
          <w:vertAlign w:val="superscript"/>
        </w:rPr>
        <w:t>1</w:t>
      </w:r>
      <w:r>
        <w:rPr>
          <w:rFonts w:ascii="Tahoma" w:eastAsia="Tahoma" w:hAnsi="Tahoma" w:cs="Tahoma"/>
          <w:sz w:val="20"/>
          <w:szCs w:val="20"/>
        </w:rPr>
        <w:t xml:space="preserve"> ni sus administradores y/o representantes incurren en ninguna de las circunstancias de prohibición de contratar previstas en el artículo 71 de la Ley 9/2017, de 8 de noviembre, de Contratos del Sector Público.</w:t>
      </w:r>
    </w:p>
    <w:p w14:paraId="180736DB"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4.- De forma concreta, [·]</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14:paraId="67D021D5"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5.- Que da cumplimiento a las previsiones de la normativa en materia de prevención de riesgos laborales.</w:t>
      </w:r>
    </w:p>
    <w:p w14:paraId="36AEE403"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6.- Que acepta que el presente Pliego de Condiciones, el Contrato Tipo y el Pliego de Prescripciones Técnicas (PPT), así como sus anexos y resto de documentación facilitada por AIGÜES DE BARCELONA revisten carácter contractual.</w:t>
      </w:r>
    </w:p>
    <w:p w14:paraId="6E6E15B0" w14:textId="77777777" w:rsidR="003B6CC6" w:rsidRDefault="003B6CC6">
      <w:pPr>
        <w:spacing w:after="120" w:line="276" w:lineRule="auto"/>
        <w:ind w:right="-145"/>
        <w:jc w:val="both"/>
        <w:rPr>
          <w:rFonts w:ascii="Tahoma" w:eastAsia="Tahoma" w:hAnsi="Tahoma" w:cs="Tahoma"/>
          <w:sz w:val="20"/>
          <w:szCs w:val="20"/>
        </w:rPr>
      </w:pPr>
    </w:p>
    <w:p w14:paraId="1042EF89"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el [·] de [·] de [·].</w:t>
      </w:r>
    </w:p>
    <w:p w14:paraId="72EC1224"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6580D1D5" w14:textId="77777777" w:rsidR="003B6CC6" w:rsidRDefault="003B6CC6">
      <w:pPr>
        <w:spacing w:after="240"/>
        <w:ind w:right="-145"/>
        <w:rPr>
          <w:rFonts w:ascii="Tahoma" w:eastAsia="Tahoma" w:hAnsi="Tahoma" w:cs="Tahoma"/>
        </w:rPr>
      </w:pPr>
    </w:p>
    <w:p w14:paraId="19FEC1CE" w14:textId="77777777" w:rsidR="003B6CC6" w:rsidRDefault="00000000">
      <w:pPr>
        <w:spacing w:after="0"/>
        <w:ind w:right="-145"/>
        <w:rPr>
          <w:rFonts w:ascii="Tahoma" w:eastAsia="Tahoma" w:hAnsi="Tahoma" w:cs="Tahoma"/>
        </w:rPr>
      </w:pPr>
      <w:r>
        <w:rPr>
          <w:rFonts w:ascii="Tahoma" w:eastAsia="Tahoma" w:hAnsi="Tahoma" w:cs="Tahoma"/>
        </w:rPr>
        <w:t>_____________________________________</w:t>
      </w:r>
    </w:p>
    <w:p w14:paraId="5D5DC51D" w14:textId="77777777" w:rsidR="003B6CC6" w:rsidRDefault="00000000">
      <w:pPr>
        <w:spacing w:before="120" w:after="0" w:line="240"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Indicar el nombre de la sociedad</w:t>
      </w:r>
    </w:p>
    <w:p w14:paraId="715FDC19" w14:textId="77777777" w:rsidR="003B6CC6" w:rsidRDefault="00000000">
      <w:pPr>
        <w:spacing w:after="24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2</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Especificar el/los lote/s que participa</w:t>
      </w:r>
      <w:r>
        <w:br w:type="page"/>
      </w:r>
    </w:p>
    <w:p w14:paraId="058BA0E0" w14:textId="77777777" w:rsidR="003B6CC6" w:rsidRDefault="00000000">
      <w:pPr>
        <w:pStyle w:val="Ttulo1"/>
        <w:pBdr>
          <w:top w:val="nil"/>
          <w:left w:val="nil"/>
          <w:bottom w:val="nil"/>
          <w:right w:val="nil"/>
          <w:between w:val="nil"/>
        </w:pBdr>
        <w:spacing w:after="120" w:line="240" w:lineRule="auto"/>
        <w:ind w:right="-145"/>
        <w:jc w:val="center"/>
        <w:rPr>
          <w:rFonts w:ascii="Tahoma" w:eastAsia="Tahoma" w:hAnsi="Tahoma" w:cs="Tahoma"/>
          <w:b/>
          <w:bCs/>
          <w:color w:val="000000"/>
          <w:sz w:val="20"/>
          <w:szCs w:val="20"/>
          <w:u w:val="single"/>
        </w:rPr>
      </w:pPr>
      <w:bookmarkStart w:id="2" w:name="_heading=h.a3fbt9d7a8rb" w:colFirst="0" w:colLast="0"/>
      <w:bookmarkEnd w:id="2"/>
      <w:r>
        <w:rPr>
          <w:rFonts w:ascii="Tahoma" w:eastAsia="Tahoma" w:hAnsi="Tahoma" w:cs="Tahoma"/>
          <w:b/>
          <w:bCs/>
          <w:color w:val="000000"/>
          <w:sz w:val="20"/>
          <w:szCs w:val="20"/>
          <w:u w:val="single"/>
        </w:rPr>
        <w:lastRenderedPageBreak/>
        <w:t>ANEXO Nº 1.b</w:t>
      </w:r>
    </w:p>
    <w:p w14:paraId="58A7532B"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 xml:space="preserve">DECLARACIÓN RESPONSABLE </w:t>
      </w:r>
    </w:p>
    <w:p w14:paraId="262E6F64"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u w:val="single"/>
        </w:rPr>
        <w:t>(EN CASO DE EMPRESA EXTRANJERA COMUNITARIA)</w:t>
      </w:r>
      <w:r>
        <w:rPr>
          <w:rFonts w:ascii="Tahoma" w:eastAsia="Tahoma" w:hAnsi="Tahoma" w:cs="Tahoma"/>
          <w:b/>
          <w:bCs/>
          <w:sz w:val="20"/>
          <w:szCs w:val="20"/>
        </w:rPr>
        <w:t>*</w:t>
      </w:r>
    </w:p>
    <w:p w14:paraId="5E740FD7"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25909402" w14:textId="77777777" w:rsidR="003B6CC6" w:rsidRDefault="00000000">
      <w:pPr>
        <w:spacing w:after="240" w:line="276" w:lineRule="auto"/>
        <w:ind w:right="-145"/>
        <w:jc w:val="center"/>
        <w:rPr>
          <w:rFonts w:ascii="Tahoma" w:eastAsia="Tahoma" w:hAnsi="Tahoma" w:cs="Tahoma"/>
          <w:b/>
          <w:bCs/>
          <w:sz w:val="20"/>
          <w:szCs w:val="20"/>
          <w:highlight w:val="yellow"/>
        </w:rPr>
      </w:pPr>
      <w:r>
        <w:rPr>
          <w:rFonts w:ascii="Tahoma" w:eastAsia="Tahoma" w:hAnsi="Tahoma" w:cs="Tahoma"/>
          <w:b/>
          <w:bCs/>
          <w:sz w:val="20"/>
          <w:szCs w:val="20"/>
        </w:rPr>
        <w:t>(Nº EXP.: AB/2026/210)</w:t>
      </w:r>
    </w:p>
    <w:p w14:paraId="368ACF98" w14:textId="77777777" w:rsidR="003B6CC6" w:rsidRDefault="00000000">
      <w:pPr>
        <w:spacing w:line="276" w:lineRule="auto"/>
        <w:ind w:right="-145"/>
        <w:jc w:val="both"/>
        <w:rPr>
          <w:rFonts w:ascii="Tahoma" w:eastAsia="Tahoma" w:hAnsi="Tahoma" w:cs="Tahoma"/>
          <w:sz w:val="20"/>
          <w:szCs w:val="20"/>
        </w:rPr>
      </w:pPr>
      <w:bookmarkStart w:id="3" w:name="_heading=h.4d34og8" w:colFirst="0" w:colLast="0"/>
      <w:bookmarkEnd w:id="3"/>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con NIF [·], actuando en su condición de [·], con poderes suficientes para suscribir la presente declaración responsable, para el/los Lote/s Nº [·]</w:t>
      </w:r>
      <w:r>
        <w:rPr>
          <w:rFonts w:ascii="Tahoma" w:eastAsia="Tahoma" w:hAnsi="Tahoma" w:cs="Tahoma"/>
          <w:sz w:val="20"/>
          <w:szCs w:val="20"/>
          <w:vertAlign w:val="superscript"/>
        </w:rPr>
        <w:t>2</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64ABCE9"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14:paraId="7C3DDD14"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2.- Que no incurre en los motivos de exclusión previstos en el artículo 57 de la Directiva 2014/24/UE del Parlamento Europeo y del Consejo, de 26 de febrero de 2014. </w:t>
      </w:r>
    </w:p>
    <w:p w14:paraId="6C574F6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3.- De forma concreta, [·]</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14:paraId="6C8F493C"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4.- Que dispone de la capacidad y solvencia exigida para la ejecución del presente Contrato. </w:t>
      </w:r>
    </w:p>
    <w:p w14:paraId="4FF9830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5.- Que da cumplimiento a las previsiones de la normativa en materia de prevención de riesgos laborales</w:t>
      </w:r>
      <w:r>
        <w:rPr>
          <w:rFonts w:ascii="Tahoma" w:eastAsia="Tahoma" w:hAnsi="Tahoma" w:cs="Tahoma"/>
        </w:rPr>
        <w:t>.</w:t>
      </w:r>
    </w:p>
    <w:p w14:paraId="322368B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6.- Que acepta que el presente Pliego de Condiciones, el Contrato Tipo y el Pliego de Prescripciones Técnicas (PPT), así como sus anexos y resto de documentación facilitada por AIGÜES DE BARCELONA revisten carácter contractual.</w:t>
      </w:r>
    </w:p>
    <w:p w14:paraId="137647BF" w14:textId="77777777" w:rsidR="003B6CC6" w:rsidRDefault="00000000">
      <w:pPr>
        <w:spacing w:after="120" w:line="276" w:lineRule="auto"/>
        <w:ind w:right="-145"/>
        <w:jc w:val="both"/>
        <w:rPr>
          <w:rFonts w:ascii="Tahoma" w:eastAsia="Tahoma" w:hAnsi="Tahoma" w:cs="Tahoma"/>
        </w:rPr>
      </w:pPr>
      <w:r>
        <w:rPr>
          <w:rFonts w:ascii="Tahoma" w:eastAsia="Tahoma" w:hAnsi="Tahoma" w:cs="Tahoma"/>
          <w:sz w:val="20"/>
          <w:szCs w:val="20"/>
        </w:rPr>
        <w:t>7.- En caso de que el Contrato se ejecute en España, que [·]</w:t>
      </w:r>
      <w:r>
        <w:rPr>
          <w:rFonts w:ascii="Tahoma" w:eastAsia="Tahoma" w:hAnsi="Tahoma" w:cs="Tahoma"/>
          <w:sz w:val="20"/>
          <w:szCs w:val="20"/>
          <w:vertAlign w:val="superscript"/>
        </w:rPr>
        <w:t>1</w:t>
      </w:r>
      <w:r>
        <w:rPr>
          <w:rFonts w:ascii="Tahoma" w:eastAsia="Tahoma" w:hAnsi="Tahoma" w:cs="Tahoma"/>
          <w:sz w:val="20"/>
          <w:szCs w:val="20"/>
        </w:rPr>
        <w:t>, se somete a la Jurisdicción de los Juzgados y Tribunales españoles de cualquier orden, para todas las incidencias que de modo directo o indirecto pudieran surgir del Contrato, con renuncia, en su caso, al fuero jurisdiccional extranjero que pudiera corresponderle.</w:t>
      </w:r>
    </w:p>
    <w:p w14:paraId="3BAB347E"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el [·] de [·] de [·].</w:t>
      </w:r>
    </w:p>
    <w:p w14:paraId="320991E7"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342F1360" w14:textId="77777777" w:rsidR="003B6CC6" w:rsidRDefault="00000000">
      <w:pPr>
        <w:spacing w:after="0"/>
        <w:ind w:right="-145"/>
        <w:rPr>
          <w:rFonts w:ascii="Tahoma" w:eastAsia="Tahoma" w:hAnsi="Tahoma" w:cs="Tahoma"/>
        </w:rPr>
      </w:pPr>
      <w:r>
        <w:rPr>
          <w:rFonts w:ascii="Tahoma" w:eastAsia="Tahoma" w:hAnsi="Tahoma" w:cs="Tahoma"/>
        </w:rPr>
        <w:t>_____________________________________</w:t>
      </w:r>
    </w:p>
    <w:p w14:paraId="0D071628" w14:textId="77777777" w:rsidR="003B6CC6" w:rsidRDefault="00000000">
      <w:pPr>
        <w:spacing w:before="120"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 xml:space="preserve">* </w:t>
      </w:r>
      <w:r>
        <w:rPr>
          <w:rFonts w:ascii="Tahoma" w:eastAsia="Tahoma" w:hAnsi="Tahoma" w:cs="Tahoma"/>
          <w:i/>
          <w:iCs/>
          <w:color w:val="767171"/>
          <w:sz w:val="18"/>
          <w:szCs w:val="18"/>
        </w:rPr>
        <w:t>Empresa extranjera de Estados Miembros de la Unión Europea o de Estados signatarios del Acuerdo sobre el Espacio Económico Europeo.</w:t>
      </w:r>
    </w:p>
    <w:p w14:paraId="63E9AC8F" w14:textId="77777777" w:rsidR="003B6CC6" w:rsidRDefault="00000000">
      <w:pPr>
        <w:spacing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Indicar el nombre de la sociedad</w:t>
      </w:r>
    </w:p>
    <w:p w14:paraId="168DD45A" w14:textId="77777777" w:rsidR="003B6CC6" w:rsidRDefault="00000000">
      <w:pPr>
        <w:spacing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2</w:t>
      </w:r>
      <w:r>
        <w:rPr>
          <w:rFonts w:ascii="Tahoma" w:eastAsia="Tahoma" w:hAnsi="Tahoma" w:cs="Tahoma"/>
          <w:i/>
          <w:iCs/>
          <w:color w:val="767171"/>
          <w:sz w:val="18"/>
          <w:szCs w:val="18"/>
        </w:rPr>
        <w:t xml:space="preserve"> Especificar el/los lote/s que participa</w:t>
      </w:r>
      <w:r>
        <w:br w:type="page"/>
      </w:r>
    </w:p>
    <w:p w14:paraId="5A183179" w14:textId="77777777" w:rsidR="003B6CC6" w:rsidRDefault="00000000">
      <w:pPr>
        <w:pStyle w:val="Ttulo1"/>
        <w:spacing w:after="120" w:line="276" w:lineRule="auto"/>
        <w:ind w:right="-145"/>
        <w:jc w:val="center"/>
        <w:rPr>
          <w:rFonts w:ascii="Tahoma" w:eastAsia="Tahoma" w:hAnsi="Tahoma" w:cs="Tahoma"/>
          <w:b/>
          <w:bCs/>
          <w:color w:val="000000"/>
          <w:sz w:val="20"/>
          <w:szCs w:val="20"/>
          <w:u w:val="single"/>
        </w:rPr>
      </w:pPr>
      <w:bookmarkStart w:id="4" w:name="_heading=h.a9obfdi53pq" w:colFirst="0" w:colLast="0"/>
      <w:bookmarkEnd w:id="4"/>
      <w:r>
        <w:rPr>
          <w:rFonts w:ascii="Tahoma" w:eastAsia="Tahoma" w:hAnsi="Tahoma" w:cs="Tahoma"/>
          <w:b/>
          <w:bCs/>
          <w:color w:val="000000"/>
          <w:sz w:val="20"/>
          <w:szCs w:val="20"/>
          <w:u w:val="single"/>
        </w:rPr>
        <w:lastRenderedPageBreak/>
        <w:t>ANEXO Nº 1.c</w:t>
      </w:r>
    </w:p>
    <w:p w14:paraId="6D2ED24F"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 xml:space="preserve">DECLARACIÓN RESPONSABLE </w:t>
      </w:r>
    </w:p>
    <w:p w14:paraId="38471B5C"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u w:val="single"/>
        </w:rPr>
        <w:t>(EN CASO DE EMPRESA EXTRANJERA NO COMUNITARIA)</w:t>
      </w:r>
      <w:r>
        <w:rPr>
          <w:rFonts w:ascii="Tahoma" w:eastAsia="Tahoma" w:hAnsi="Tahoma" w:cs="Tahoma"/>
          <w:b/>
          <w:bCs/>
          <w:sz w:val="20"/>
          <w:szCs w:val="20"/>
        </w:rPr>
        <w:t>**</w:t>
      </w:r>
    </w:p>
    <w:p w14:paraId="1AF1593D"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37F93135"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6DE192FF" w14:textId="77777777" w:rsidR="003B6CC6" w:rsidRDefault="00000000">
      <w:pPr>
        <w:spacing w:line="276" w:lineRule="auto"/>
        <w:ind w:right="-145"/>
        <w:jc w:val="both"/>
        <w:rPr>
          <w:rFonts w:ascii="Tahoma" w:eastAsia="Tahoma" w:hAnsi="Tahoma" w:cs="Tahoma"/>
          <w:b/>
          <w:bCs/>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con NIF [·], actuando en su condición de [·], con poderes suficientes para suscribir la presente declaración responsable, para el/los Lote/s Nº [·]</w:t>
      </w:r>
      <w:r>
        <w:rPr>
          <w:rFonts w:ascii="Tahoma" w:eastAsia="Tahoma" w:hAnsi="Tahoma" w:cs="Tahoma"/>
          <w:sz w:val="20"/>
          <w:szCs w:val="20"/>
          <w:vertAlign w:val="superscript"/>
        </w:rPr>
        <w:t>2</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1D12B3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1.- Puede acreditar su capacidad de obrar con informe de la Misión Diplomática Permanente de España en el Estado correspondiente o de la Oficina Consular en cuyo ámbito territorial radique el domicilio de la empresa.</w:t>
      </w:r>
    </w:p>
    <w:p w14:paraId="50728F4D"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2.- Que no incurre en los motivos de exclusión previstos en el artículo 57 de la Directiva 2014/24/UE del Parlamento Europeo y del Consejo, de 26 de febrero de 2014. </w:t>
      </w:r>
    </w:p>
    <w:p w14:paraId="55F06606"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3.- De forma concreta, [·]</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14:paraId="0286D7FD"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4.- Que dispone de la capacidad y solvencia exigida para la ejecución del presente Contrato. </w:t>
      </w:r>
    </w:p>
    <w:p w14:paraId="0A18B64B"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5.- Que da cumplimiento a las previsiones de la normativa en materia de prevención de riesgos laborales</w:t>
      </w:r>
      <w:r>
        <w:rPr>
          <w:rFonts w:ascii="Tahoma" w:eastAsia="Tahoma" w:hAnsi="Tahoma" w:cs="Tahoma"/>
        </w:rPr>
        <w:t>.</w:t>
      </w:r>
    </w:p>
    <w:p w14:paraId="71160342"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6.- Que acepta que el presente Pliego de Condiciones, el Contrato Tipo y el Pliego de Prescripciones Técnicas (PPT), así como sus anexos y resto de documentación facilitada por AIGÜES DE BARCELONA revisten carácter contractual.</w:t>
      </w:r>
    </w:p>
    <w:p w14:paraId="7487EBA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7.- En caso de que el Contrato se ejecute en España, que [·]</w:t>
      </w:r>
      <w:r>
        <w:rPr>
          <w:rFonts w:ascii="Tahoma" w:eastAsia="Tahoma" w:hAnsi="Tahoma" w:cs="Tahoma"/>
          <w:sz w:val="20"/>
          <w:szCs w:val="20"/>
          <w:vertAlign w:val="superscript"/>
        </w:rPr>
        <w:t>1</w:t>
      </w:r>
      <w:r>
        <w:rPr>
          <w:rFonts w:ascii="Tahoma" w:eastAsia="Tahoma" w:hAnsi="Tahoma" w:cs="Tahoma"/>
          <w:sz w:val="20"/>
          <w:szCs w:val="20"/>
        </w:rPr>
        <w:t>, se somete a la Jurisdicción de los Juzgados y Tribunales españoles de cualquier orden, para todas las incidencias que de modo directo o indirecto pudieran surgir del Contrato, con renuncia, en su caso, al fuero jurisdiccional extranjero que pudiera corresponderle.</w:t>
      </w:r>
    </w:p>
    <w:p w14:paraId="1D68844B"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el [·] de [·] de [·].</w:t>
      </w:r>
    </w:p>
    <w:p w14:paraId="4DA7F94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4011FB72" w14:textId="77777777" w:rsidR="003B6CC6" w:rsidRDefault="00000000">
      <w:pPr>
        <w:spacing w:after="0" w:line="240" w:lineRule="auto"/>
        <w:ind w:right="-145"/>
        <w:jc w:val="both"/>
        <w:rPr>
          <w:rFonts w:ascii="Tahoma" w:eastAsia="Tahoma" w:hAnsi="Tahoma" w:cs="Tahoma"/>
        </w:rPr>
      </w:pPr>
      <w:r>
        <w:rPr>
          <w:rFonts w:ascii="Tahoma" w:eastAsia="Tahoma" w:hAnsi="Tahoma" w:cs="Tahoma"/>
        </w:rPr>
        <w:t>_____________________________________</w:t>
      </w:r>
    </w:p>
    <w:p w14:paraId="0CE80D2C" w14:textId="77777777" w:rsidR="003B6CC6" w:rsidRDefault="00000000">
      <w:pPr>
        <w:spacing w:before="120"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 xml:space="preserve">** </w:t>
      </w:r>
      <w:r>
        <w:rPr>
          <w:rFonts w:ascii="Tahoma" w:eastAsia="Tahoma" w:hAnsi="Tahoma" w:cs="Tahoma"/>
          <w:i/>
          <w:iCs/>
          <w:color w:val="767171"/>
          <w:sz w:val="18"/>
          <w:szCs w:val="18"/>
        </w:rPr>
        <w:t>Empresa extranjera NO perteneciente a los Estados Miembros de la Unión Europea o Estados NO signatarios del Acuerdo sobre el Espacio Económico Europeo.</w:t>
      </w:r>
    </w:p>
    <w:p w14:paraId="3D4E12C6" w14:textId="77777777" w:rsidR="003B6CC6" w:rsidRDefault="00000000">
      <w:pPr>
        <w:spacing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Indicar el nombre de la sociedad</w:t>
      </w:r>
    </w:p>
    <w:p w14:paraId="7732FBD6" w14:textId="77777777" w:rsidR="003B6CC6" w:rsidRDefault="00000000">
      <w:pPr>
        <w:spacing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2</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Especificar el/los lote/s que participa</w:t>
      </w:r>
      <w:r>
        <w:br w:type="page"/>
      </w:r>
    </w:p>
    <w:p w14:paraId="79F42CA3"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5" w:name="_heading=h.1jzj83wnj7c7" w:colFirst="0" w:colLast="0"/>
      <w:bookmarkEnd w:id="5"/>
      <w:r>
        <w:rPr>
          <w:rFonts w:ascii="Tahoma" w:eastAsia="Tahoma" w:hAnsi="Tahoma" w:cs="Tahoma"/>
          <w:b/>
          <w:bCs/>
          <w:color w:val="000000"/>
          <w:sz w:val="20"/>
          <w:szCs w:val="20"/>
          <w:u w:val="single"/>
        </w:rPr>
        <w:lastRenderedPageBreak/>
        <w:t>ANEXO Nº 2</w:t>
      </w:r>
    </w:p>
    <w:p w14:paraId="276158A3"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w:t>
      </w:r>
    </w:p>
    <w:p w14:paraId="5C921C96"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6C5F893F"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28211F2A" w14:textId="77777777" w:rsidR="003B6CC6" w:rsidRDefault="00000000">
      <w:pPr>
        <w:spacing w:after="240"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con NIF [·], actuando en su condición de [·], en relación al presente procedimiento de contratación,  para el/los Lote/s Nº [·]</w:t>
      </w:r>
      <w:r>
        <w:rPr>
          <w:rFonts w:ascii="Tahoma" w:eastAsia="Tahoma" w:hAnsi="Tahoma" w:cs="Tahoma"/>
          <w:sz w:val="20"/>
          <w:szCs w:val="20"/>
          <w:vertAlign w:val="superscript"/>
        </w:rPr>
        <w:t>1</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 xml:space="preserve"> cumple los requisitos de solvencia económico-financiera y técnica-profesional exigidos:</w:t>
      </w:r>
    </w:p>
    <w:tbl>
      <w:tblPr>
        <w:tblStyle w:val="af5"/>
        <w:tblW w:w="88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55"/>
        <w:gridCol w:w="4395"/>
      </w:tblGrid>
      <w:tr w:rsidR="003B6CC6" w14:paraId="5AD84D42" w14:textId="77777777">
        <w:trPr>
          <w:trHeight w:val="283"/>
        </w:trPr>
        <w:tc>
          <w:tcPr>
            <w:tcW w:w="8850" w:type="dxa"/>
            <w:gridSpan w:val="2"/>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vAlign w:val="center"/>
          </w:tcPr>
          <w:p w14:paraId="19B549AE" w14:textId="77777777" w:rsidR="003B6CC6" w:rsidRDefault="00000000">
            <w:pPr>
              <w:spacing w:before="20" w:after="20" w:line="276" w:lineRule="auto"/>
              <w:ind w:right="-145"/>
              <w:rPr>
                <w:rFonts w:ascii="Tahoma" w:eastAsia="Tahoma" w:hAnsi="Tahoma" w:cs="Tahoma"/>
                <w:b/>
                <w:bCs/>
                <w:sz w:val="18"/>
                <w:szCs w:val="18"/>
              </w:rPr>
            </w:pPr>
            <w:r>
              <w:rPr>
                <w:rFonts w:ascii="Tahoma" w:eastAsia="Tahoma" w:hAnsi="Tahoma" w:cs="Tahoma"/>
                <w:b/>
                <w:bCs/>
                <w:sz w:val="18"/>
                <w:szCs w:val="18"/>
              </w:rPr>
              <w:t>Solvencia económica-financiera</w:t>
            </w:r>
          </w:p>
        </w:tc>
      </w:tr>
      <w:tr w:rsidR="003B6CC6" w14:paraId="1C466F78" w14:textId="77777777">
        <w:trPr>
          <w:trHeight w:val="2130"/>
        </w:trPr>
        <w:tc>
          <w:tcPr>
            <w:tcW w:w="4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8CDE5" w14:textId="77777777" w:rsidR="003B6CC6" w:rsidRDefault="00000000">
            <w:pPr>
              <w:spacing w:line="276" w:lineRule="auto"/>
              <w:ind w:right="134"/>
              <w:jc w:val="both"/>
              <w:rPr>
                <w:rFonts w:ascii="Tahoma" w:eastAsia="Tahoma" w:hAnsi="Tahoma" w:cs="Tahoma"/>
                <w:b/>
                <w:bCs/>
                <w:sz w:val="18"/>
                <w:szCs w:val="18"/>
              </w:rPr>
            </w:pPr>
            <w:r>
              <w:rPr>
                <w:rFonts w:ascii="Tahoma" w:eastAsia="Tahoma" w:hAnsi="Tahoma" w:cs="Tahoma"/>
                <w:sz w:val="18"/>
                <w:szCs w:val="18"/>
              </w:rPr>
              <w:t xml:space="preserve">Declaración relativa al </w:t>
            </w:r>
            <w:r>
              <w:rPr>
                <w:rFonts w:ascii="Tahoma" w:eastAsia="Tahoma" w:hAnsi="Tahoma" w:cs="Tahoma"/>
                <w:b/>
                <w:bCs/>
                <w:sz w:val="18"/>
                <w:szCs w:val="18"/>
              </w:rPr>
              <w:t>volumen anual de negocios</w:t>
            </w:r>
            <w:r>
              <w:rPr>
                <w:rFonts w:ascii="Tahoma" w:eastAsia="Tahoma" w:hAnsi="Tahoma" w:cs="Tahoma"/>
                <w:sz w:val="18"/>
                <w:szCs w:val="18"/>
              </w:rPr>
              <w:t xml:space="preserve">, por </w:t>
            </w:r>
            <w:r>
              <w:rPr>
                <w:rFonts w:ascii="Tahoma" w:eastAsia="Tahoma" w:hAnsi="Tahoma" w:cs="Tahoma"/>
                <w:sz w:val="18"/>
                <w:szCs w:val="18"/>
                <w:u w:val="single"/>
              </w:rPr>
              <w:t>importe igual o superior a una vez y media del presupuesto de licitación del lote o de la suma de los presupuestos de licitación de los lotes a los que concurra,</w:t>
            </w:r>
            <w:r>
              <w:rPr>
                <w:rFonts w:ascii="Tahoma" w:eastAsia="Tahoma" w:hAnsi="Tahoma" w:cs="Tahoma"/>
                <w:sz w:val="18"/>
                <w:szCs w:val="18"/>
              </w:rPr>
              <w:t xml:space="preserve"> referido al año de mayor ejecución dentro de los </w:t>
            </w:r>
            <w:r>
              <w:rPr>
                <w:rFonts w:ascii="Tahoma" w:eastAsia="Tahoma" w:hAnsi="Tahoma" w:cs="Tahoma"/>
                <w:b/>
                <w:bCs/>
                <w:sz w:val="18"/>
                <w:szCs w:val="18"/>
              </w:rPr>
              <w:t>TRES (3) últimos ejercicios</w:t>
            </w:r>
            <w:r>
              <w:rPr>
                <w:rFonts w:ascii="Tahoma" w:eastAsia="Tahoma" w:hAnsi="Tahoma" w:cs="Tahoma"/>
                <w:sz w:val="18"/>
                <w:szCs w:val="18"/>
              </w:rPr>
              <w: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F99C4" w14:textId="77777777" w:rsidR="003B6CC6" w:rsidRDefault="00000000">
            <w:pPr>
              <w:spacing w:before="60" w:line="276" w:lineRule="auto"/>
              <w:ind w:right="-145"/>
              <w:jc w:val="both"/>
              <w:rPr>
                <w:rFonts w:ascii="Tahoma" w:eastAsia="Tahoma" w:hAnsi="Tahoma" w:cs="Tahoma"/>
                <w:sz w:val="18"/>
                <w:szCs w:val="18"/>
              </w:rPr>
            </w:pPr>
            <w:r>
              <w:rPr>
                <w:rFonts w:ascii="Tahoma" w:eastAsia="Tahoma" w:hAnsi="Tahoma" w:cs="Tahoma"/>
                <w:sz w:val="18"/>
                <w:szCs w:val="18"/>
              </w:rPr>
              <w:t>Ejercicio [·], volumen de negocios (€): [·]</w:t>
            </w:r>
          </w:p>
          <w:p w14:paraId="7EDACA4B" w14:textId="77777777" w:rsidR="003B6CC6" w:rsidRDefault="003B6CC6">
            <w:pPr>
              <w:spacing w:line="276" w:lineRule="auto"/>
              <w:ind w:right="-145"/>
              <w:jc w:val="both"/>
              <w:rPr>
                <w:rFonts w:ascii="Tahoma" w:eastAsia="Tahoma" w:hAnsi="Tahoma" w:cs="Tahoma"/>
                <w:sz w:val="18"/>
                <w:szCs w:val="18"/>
              </w:rPr>
            </w:pPr>
          </w:p>
          <w:p w14:paraId="2A8F9423" w14:textId="77777777" w:rsidR="003B6CC6" w:rsidRDefault="00000000">
            <w:pPr>
              <w:spacing w:line="276" w:lineRule="auto"/>
              <w:ind w:right="-145"/>
              <w:jc w:val="both"/>
              <w:rPr>
                <w:rFonts w:ascii="Tahoma" w:eastAsia="Tahoma" w:hAnsi="Tahoma" w:cs="Tahoma"/>
                <w:sz w:val="18"/>
                <w:szCs w:val="18"/>
              </w:rPr>
            </w:pPr>
            <w:r>
              <w:rPr>
                <w:rFonts w:ascii="Tahoma" w:eastAsia="Tahoma" w:hAnsi="Tahoma" w:cs="Tahoma"/>
                <w:sz w:val="18"/>
                <w:szCs w:val="18"/>
              </w:rPr>
              <w:t>Ejercicio [·], volumen de negocios (€): [·]</w:t>
            </w:r>
          </w:p>
          <w:p w14:paraId="6132C3FA" w14:textId="77777777" w:rsidR="003B6CC6" w:rsidRDefault="003B6CC6">
            <w:pPr>
              <w:spacing w:line="276" w:lineRule="auto"/>
              <w:ind w:right="-145"/>
              <w:jc w:val="both"/>
              <w:rPr>
                <w:rFonts w:ascii="Tahoma" w:eastAsia="Tahoma" w:hAnsi="Tahoma" w:cs="Tahoma"/>
                <w:sz w:val="18"/>
                <w:szCs w:val="18"/>
              </w:rPr>
            </w:pPr>
          </w:p>
          <w:p w14:paraId="73952FAD" w14:textId="77777777" w:rsidR="003B6CC6" w:rsidRDefault="00000000">
            <w:pPr>
              <w:spacing w:line="276" w:lineRule="auto"/>
              <w:ind w:right="-145"/>
              <w:jc w:val="both"/>
              <w:rPr>
                <w:rFonts w:ascii="Tahoma" w:eastAsia="Tahoma" w:hAnsi="Tahoma" w:cs="Tahoma"/>
                <w:sz w:val="18"/>
                <w:szCs w:val="18"/>
              </w:rPr>
            </w:pPr>
            <w:r>
              <w:rPr>
                <w:rFonts w:ascii="Tahoma" w:eastAsia="Tahoma" w:hAnsi="Tahoma" w:cs="Tahoma"/>
                <w:sz w:val="18"/>
                <w:szCs w:val="18"/>
              </w:rPr>
              <w:t>Ejercicio [·], volumen de negocios (€): [·]</w:t>
            </w:r>
          </w:p>
          <w:p w14:paraId="3D52E23B" w14:textId="77777777" w:rsidR="003B6CC6" w:rsidRDefault="003B6CC6">
            <w:pPr>
              <w:spacing w:line="276" w:lineRule="auto"/>
              <w:ind w:right="-145"/>
              <w:jc w:val="both"/>
              <w:rPr>
                <w:rFonts w:ascii="Tahoma" w:eastAsia="Tahoma" w:hAnsi="Tahoma" w:cs="Tahoma"/>
                <w:sz w:val="18"/>
                <w:szCs w:val="18"/>
              </w:rPr>
            </w:pPr>
          </w:p>
          <w:p w14:paraId="2FBDB7F1" w14:textId="77777777" w:rsidR="003B6CC6" w:rsidRDefault="003B6CC6">
            <w:pPr>
              <w:spacing w:line="276" w:lineRule="auto"/>
              <w:ind w:right="-145"/>
              <w:jc w:val="both"/>
              <w:rPr>
                <w:rFonts w:ascii="Tahoma" w:eastAsia="Tahoma" w:hAnsi="Tahoma" w:cs="Tahoma"/>
                <w:sz w:val="18"/>
                <w:szCs w:val="18"/>
              </w:rPr>
            </w:pPr>
          </w:p>
        </w:tc>
      </w:tr>
      <w:tr w:rsidR="003B6CC6" w14:paraId="0B7A0FA8" w14:textId="77777777">
        <w:trPr>
          <w:trHeight w:val="283"/>
        </w:trPr>
        <w:tc>
          <w:tcPr>
            <w:tcW w:w="8850" w:type="dxa"/>
            <w:gridSpan w:val="2"/>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vAlign w:val="center"/>
          </w:tcPr>
          <w:p w14:paraId="552F1D0B" w14:textId="77777777" w:rsidR="003B6CC6" w:rsidRDefault="00000000">
            <w:pPr>
              <w:spacing w:before="20" w:after="20" w:line="276" w:lineRule="auto"/>
              <w:ind w:right="134"/>
              <w:rPr>
                <w:rFonts w:ascii="Tahoma" w:eastAsia="Tahoma" w:hAnsi="Tahoma" w:cs="Tahoma"/>
                <w:b/>
                <w:bCs/>
                <w:sz w:val="18"/>
                <w:szCs w:val="18"/>
              </w:rPr>
            </w:pPr>
            <w:r>
              <w:rPr>
                <w:rFonts w:ascii="Tahoma" w:eastAsia="Tahoma" w:hAnsi="Tahoma" w:cs="Tahoma"/>
                <w:b/>
                <w:bCs/>
                <w:sz w:val="18"/>
                <w:szCs w:val="18"/>
              </w:rPr>
              <w:t>Solvencia técnica-profesional</w:t>
            </w:r>
          </w:p>
        </w:tc>
      </w:tr>
      <w:tr w:rsidR="003B6CC6" w14:paraId="1064B02C" w14:textId="77777777">
        <w:trPr>
          <w:trHeight w:val="780"/>
        </w:trPr>
        <w:tc>
          <w:tcPr>
            <w:tcW w:w="445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4B75FA5" w14:textId="77777777" w:rsidR="003B6CC6" w:rsidRDefault="00000000">
            <w:pPr>
              <w:spacing w:before="40" w:after="0" w:line="276" w:lineRule="auto"/>
              <w:ind w:right="134"/>
              <w:jc w:val="both"/>
              <w:rPr>
                <w:rFonts w:ascii="Tahoma" w:eastAsia="Tahoma" w:hAnsi="Tahoma" w:cs="Tahoma"/>
                <w:b/>
                <w:bCs/>
                <w:sz w:val="18"/>
                <w:szCs w:val="18"/>
              </w:rPr>
            </w:pPr>
            <w:r>
              <w:rPr>
                <w:rFonts w:ascii="Tahoma" w:eastAsia="Tahoma" w:hAnsi="Tahoma" w:cs="Tahoma"/>
                <w:sz w:val="18"/>
                <w:szCs w:val="18"/>
              </w:rPr>
              <w:t xml:space="preserve">Relación de los principales </w:t>
            </w:r>
            <w:r>
              <w:rPr>
                <w:rFonts w:ascii="Tahoma" w:eastAsia="Tahoma" w:hAnsi="Tahoma" w:cs="Tahoma"/>
                <w:b/>
                <w:bCs/>
                <w:sz w:val="18"/>
                <w:szCs w:val="18"/>
              </w:rPr>
              <w:t>suministros similares a los del objeto del contrato, efectuados en el curso de los TRES (3) últimos años.</w:t>
            </w:r>
          </w:p>
          <w:p w14:paraId="69DD1EF2" w14:textId="77777777" w:rsidR="003B6CC6" w:rsidRDefault="003B6CC6">
            <w:pPr>
              <w:spacing w:after="0" w:line="276" w:lineRule="auto"/>
              <w:ind w:right="134"/>
              <w:jc w:val="both"/>
              <w:rPr>
                <w:rFonts w:ascii="Tahoma" w:eastAsia="Tahoma" w:hAnsi="Tahoma" w:cs="Tahoma"/>
                <w:sz w:val="18"/>
                <w:szCs w:val="18"/>
              </w:rPr>
            </w:pPr>
          </w:p>
          <w:p w14:paraId="62F91A3B" w14:textId="77777777" w:rsidR="003B6CC6" w:rsidRDefault="003B6CC6">
            <w:pPr>
              <w:spacing w:after="0" w:line="276" w:lineRule="auto"/>
              <w:ind w:right="134"/>
              <w:jc w:val="both"/>
              <w:rPr>
                <w:rFonts w:ascii="Tahoma" w:eastAsia="Tahoma" w:hAnsi="Tahoma" w:cs="Tahoma"/>
                <w:sz w:val="18"/>
                <w:szCs w:val="18"/>
              </w:rPr>
            </w:pPr>
          </w:p>
          <w:p w14:paraId="09702DFE" w14:textId="77777777" w:rsidR="003B6CC6" w:rsidRDefault="00000000">
            <w:pPr>
              <w:spacing w:after="120" w:line="276" w:lineRule="auto"/>
              <w:ind w:right="134"/>
              <w:jc w:val="both"/>
              <w:rPr>
                <w:rFonts w:ascii="Tahoma" w:eastAsia="Tahoma" w:hAnsi="Tahoma" w:cs="Tahoma"/>
                <w:sz w:val="18"/>
                <w:szCs w:val="18"/>
              </w:rPr>
            </w:pPr>
            <w:r>
              <w:rPr>
                <w:rFonts w:ascii="Tahoma" w:eastAsia="Tahoma" w:hAnsi="Tahoma" w:cs="Tahoma"/>
                <w:i/>
                <w:iCs/>
                <w:sz w:val="18"/>
                <w:szCs w:val="18"/>
              </w:rPr>
              <w:t xml:space="preserve">*** El importe anual acumulado en el año de mayor ejecución de actuaciones similares que el operador económico deberá acreditar cómo ejecutado deberá </w:t>
            </w:r>
            <w:r>
              <w:rPr>
                <w:rFonts w:ascii="Tahoma" w:eastAsia="Tahoma" w:hAnsi="Tahoma" w:cs="Tahoma"/>
                <w:i/>
                <w:iCs/>
                <w:sz w:val="18"/>
                <w:szCs w:val="18"/>
                <w:u w:val="single"/>
              </w:rPr>
              <w:t>ser igual o superior al 70% del presupuesto de licitación del lote o de la suma de los presupuestos de licitación de los lotes a los que concurra</w:t>
            </w:r>
            <w:r>
              <w:rPr>
                <w:rFonts w:ascii="Tahoma" w:eastAsia="Tahoma" w:hAnsi="Tahoma" w:cs="Tahoma"/>
                <w:i/>
                <w:iCs/>
                <w:sz w:val="18"/>
                <w:szCs w:val="18"/>
              </w:rPr>
              <w:t>. El referido importe mínimo deberá resultar de los tres (3) últimos años.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1139C" w14:textId="77777777" w:rsidR="003B6CC6" w:rsidRDefault="00000000">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Descripción: </w:t>
            </w:r>
          </w:p>
          <w:p w14:paraId="517A1333" w14:textId="77777777" w:rsidR="003B6CC6" w:rsidRDefault="003B6CC6">
            <w:pPr>
              <w:spacing w:after="0" w:line="271" w:lineRule="auto"/>
              <w:ind w:right="-145"/>
              <w:jc w:val="both"/>
              <w:rPr>
                <w:rFonts w:ascii="Tahoma" w:eastAsia="Tahoma" w:hAnsi="Tahoma" w:cs="Tahoma"/>
                <w:sz w:val="18"/>
                <w:szCs w:val="18"/>
              </w:rPr>
            </w:pPr>
          </w:p>
          <w:p w14:paraId="533F68F6" w14:textId="77777777" w:rsidR="003B6CC6" w:rsidRDefault="00000000">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Importes (anualidades): </w:t>
            </w:r>
          </w:p>
          <w:p w14:paraId="42AA929D" w14:textId="77777777" w:rsidR="003B6CC6" w:rsidRDefault="00000000">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Período ejecución: </w:t>
            </w:r>
          </w:p>
          <w:p w14:paraId="24C7646F" w14:textId="77777777" w:rsidR="003B6CC6" w:rsidRDefault="00000000">
            <w:pPr>
              <w:spacing w:after="0" w:line="271" w:lineRule="auto"/>
              <w:ind w:right="-145"/>
              <w:jc w:val="both"/>
              <w:rPr>
                <w:rFonts w:ascii="Tahoma" w:eastAsia="Tahoma" w:hAnsi="Tahoma" w:cs="Tahoma"/>
              </w:rPr>
            </w:pPr>
            <w:r>
              <w:rPr>
                <w:rFonts w:ascii="Tahoma" w:eastAsia="Tahoma" w:hAnsi="Tahoma" w:cs="Tahoma"/>
                <w:sz w:val="18"/>
                <w:szCs w:val="18"/>
              </w:rPr>
              <w:t>Destinatario:</w:t>
            </w:r>
          </w:p>
        </w:tc>
      </w:tr>
      <w:tr w:rsidR="003B6CC6" w14:paraId="4D1760FA" w14:textId="77777777">
        <w:trPr>
          <w:trHeight w:val="766"/>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1C74428" w14:textId="77777777" w:rsidR="003B6CC6" w:rsidRDefault="003B6CC6">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E6089" w14:textId="77777777" w:rsidR="003B6CC6" w:rsidRDefault="00000000">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Descripción: </w:t>
            </w:r>
          </w:p>
          <w:p w14:paraId="751A55D7" w14:textId="77777777" w:rsidR="003B6CC6" w:rsidRDefault="003B6CC6">
            <w:pPr>
              <w:spacing w:after="0" w:line="271" w:lineRule="auto"/>
              <w:ind w:right="-145"/>
              <w:jc w:val="both"/>
              <w:rPr>
                <w:rFonts w:ascii="Tahoma" w:eastAsia="Tahoma" w:hAnsi="Tahoma" w:cs="Tahoma"/>
                <w:sz w:val="18"/>
                <w:szCs w:val="18"/>
              </w:rPr>
            </w:pPr>
          </w:p>
          <w:p w14:paraId="0E5C036F" w14:textId="77777777" w:rsidR="003B6CC6" w:rsidRDefault="00000000">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Importes (anualidades): </w:t>
            </w:r>
          </w:p>
          <w:p w14:paraId="7AFC6335" w14:textId="77777777" w:rsidR="003B6CC6" w:rsidRDefault="00000000">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Período ejecución: </w:t>
            </w:r>
          </w:p>
          <w:p w14:paraId="3F76D6B3" w14:textId="77777777" w:rsidR="003B6CC6" w:rsidRDefault="00000000">
            <w:pPr>
              <w:spacing w:after="0" w:line="271" w:lineRule="auto"/>
              <w:ind w:right="-145"/>
              <w:jc w:val="both"/>
              <w:rPr>
                <w:rFonts w:ascii="Tahoma" w:eastAsia="Tahoma" w:hAnsi="Tahoma" w:cs="Tahoma"/>
              </w:rPr>
            </w:pPr>
            <w:r>
              <w:rPr>
                <w:rFonts w:ascii="Tahoma" w:eastAsia="Tahoma" w:hAnsi="Tahoma" w:cs="Tahoma"/>
                <w:sz w:val="18"/>
                <w:szCs w:val="18"/>
              </w:rPr>
              <w:t>Destinatario:</w:t>
            </w:r>
          </w:p>
        </w:tc>
      </w:tr>
      <w:tr w:rsidR="003B6CC6" w14:paraId="1E07B3A9" w14:textId="77777777">
        <w:trPr>
          <w:trHeight w:val="1440"/>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4F02965" w14:textId="77777777" w:rsidR="003B6CC6" w:rsidRDefault="003B6CC6">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0C19C" w14:textId="77777777" w:rsidR="003B6CC6" w:rsidRDefault="00000000">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Descripción: </w:t>
            </w:r>
          </w:p>
          <w:p w14:paraId="6CC0672B" w14:textId="77777777" w:rsidR="003B6CC6" w:rsidRDefault="003B6CC6">
            <w:pPr>
              <w:spacing w:after="0" w:line="271" w:lineRule="auto"/>
              <w:ind w:right="-145"/>
              <w:jc w:val="both"/>
              <w:rPr>
                <w:rFonts w:ascii="Tahoma" w:eastAsia="Tahoma" w:hAnsi="Tahoma" w:cs="Tahoma"/>
                <w:sz w:val="18"/>
                <w:szCs w:val="18"/>
              </w:rPr>
            </w:pPr>
          </w:p>
          <w:p w14:paraId="2C42D33C" w14:textId="77777777" w:rsidR="003B6CC6" w:rsidRDefault="00000000">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Importes (anualidades): </w:t>
            </w:r>
          </w:p>
          <w:p w14:paraId="1AAE6CF5" w14:textId="77777777" w:rsidR="003B6CC6" w:rsidRDefault="00000000">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Período ejecución: </w:t>
            </w:r>
          </w:p>
          <w:p w14:paraId="3096A369" w14:textId="77777777" w:rsidR="003B6CC6" w:rsidRDefault="00000000">
            <w:pPr>
              <w:spacing w:after="0" w:line="271" w:lineRule="auto"/>
              <w:ind w:right="-145"/>
              <w:jc w:val="both"/>
              <w:rPr>
                <w:rFonts w:ascii="Tahoma" w:eastAsia="Tahoma" w:hAnsi="Tahoma" w:cs="Tahoma"/>
              </w:rPr>
            </w:pPr>
            <w:r>
              <w:rPr>
                <w:rFonts w:ascii="Tahoma" w:eastAsia="Tahoma" w:hAnsi="Tahoma" w:cs="Tahoma"/>
                <w:sz w:val="18"/>
                <w:szCs w:val="18"/>
              </w:rPr>
              <w:t>Destinatario:</w:t>
            </w:r>
          </w:p>
        </w:tc>
      </w:tr>
      <w:tr w:rsidR="003B6CC6" w14:paraId="6D6B37FC" w14:textId="77777777">
        <w:trPr>
          <w:trHeight w:val="885"/>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8841CEF" w14:textId="77777777" w:rsidR="003B6CC6" w:rsidRDefault="003B6CC6">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6BBB0" w14:textId="77777777" w:rsidR="003B6CC6" w:rsidRDefault="00000000">
            <w:pPr>
              <w:spacing w:before="60" w:line="276" w:lineRule="auto"/>
              <w:ind w:right="-145"/>
              <w:rPr>
                <w:rFonts w:ascii="Tahoma" w:eastAsia="Tahoma" w:hAnsi="Tahoma" w:cs="Tahoma"/>
                <w:sz w:val="18"/>
                <w:szCs w:val="18"/>
              </w:rPr>
            </w:pPr>
            <w:r>
              <w:rPr>
                <w:rFonts w:ascii="Tahoma" w:eastAsia="Tahoma" w:hAnsi="Tahoma" w:cs="Tahoma"/>
                <w:sz w:val="18"/>
                <w:szCs w:val="18"/>
              </w:rPr>
              <w:t>(...)</w:t>
            </w:r>
          </w:p>
        </w:tc>
      </w:tr>
    </w:tbl>
    <w:p w14:paraId="454FB1DD" w14:textId="77777777" w:rsidR="003B6CC6" w:rsidRDefault="003B6CC6">
      <w:pPr>
        <w:spacing w:after="120" w:line="276" w:lineRule="auto"/>
        <w:ind w:right="-145"/>
        <w:jc w:val="both"/>
        <w:rPr>
          <w:rFonts w:ascii="Tahoma" w:eastAsia="Tahoma" w:hAnsi="Tahoma" w:cs="Tahoma"/>
        </w:rPr>
      </w:pPr>
    </w:p>
    <w:p w14:paraId="1D6733BE"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a [·] de [·] de [·].</w:t>
      </w:r>
    </w:p>
    <w:p w14:paraId="1B38CC4E"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6D027C5D" w14:textId="77777777" w:rsidR="003B6CC6" w:rsidRDefault="00000000">
      <w:pPr>
        <w:spacing w:after="0"/>
        <w:ind w:right="-145"/>
        <w:rPr>
          <w:rFonts w:ascii="Tahoma" w:eastAsia="Tahoma" w:hAnsi="Tahoma" w:cs="Tahoma"/>
        </w:rPr>
      </w:pPr>
      <w:r>
        <w:rPr>
          <w:rFonts w:ascii="Tahoma" w:eastAsia="Tahoma" w:hAnsi="Tahoma" w:cs="Tahoma"/>
        </w:rPr>
        <w:t>_____________________________________</w:t>
      </w:r>
    </w:p>
    <w:p w14:paraId="1369E630" w14:textId="77777777" w:rsidR="003B6CC6" w:rsidRDefault="00000000">
      <w:pPr>
        <w:spacing w:before="120"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Especificar el/los lote/s que participa</w:t>
      </w:r>
    </w:p>
    <w:p w14:paraId="60B07037" w14:textId="77777777" w:rsidR="003B6CC6" w:rsidRDefault="00000000">
      <w:pPr>
        <w:spacing w:after="120" w:line="276" w:lineRule="auto"/>
        <w:ind w:right="-145"/>
        <w:jc w:val="center"/>
        <w:rPr>
          <w:rFonts w:ascii="Tahoma" w:eastAsia="Tahoma" w:hAnsi="Tahoma" w:cs="Tahoma"/>
          <w:b/>
          <w:bCs/>
          <w:sz w:val="20"/>
          <w:szCs w:val="20"/>
          <w:u w:val="single"/>
        </w:rPr>
      </w:pPr>
      <w:r>
        <w:br w:type="page"/>
      </w:r>
    </w:p>
    <w:p w14:paraId="6BCDD155"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6" w:name="_heading=h.i4pqrf29gz7" w:colFirst="0" w:colLast="0"/>
      <w:bookmarkEnd w:id="6"/>
      <w:r>
        <w:rPr>
          <w:rFonts w:ascii="Tahoma" w:eastAsia="Tahoma" w:hAnsi="Tahoma" w:cs="Tahoma"/>
          <w:b/>
          <w:bCs/>
          <w:color w:val="000000"/>
          <w:sz w:val="20"/>
          <w:szCs w:val="20"/>
          <w:u w:val="single"/>
        </w:rPr>
        <w:lastRenderedPageBreak/>
        <w:t>ANEXO Nº 3.1</w:t>
      </w:r>
    </w:p>
    <w:p w14:paraId="51E4A489"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COMPROMISO DE INTEGRACIÓN DE SOLVENCIA</w:t>
      </w:r>
    </w:p>
    <w:p w14:paraId="4B8902F2"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6242DC52"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3A0B30E6"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De una parte, el/la Sr./a [·], con DNI [·], actuando en nombre propio / en representación de la sociedad [·] [</w:t>
      </w:r>
      <w:r>
        <w:rPr>
          <w:rFonts w:ascii="Tahoma" w:eastAsia="Tahoma" w:hAnsi="Tahoma" w:cs="Tahoma"/>
          <w:i/>
          <w:iCs/>
          <w:sz w:val="20"/>
          <w:szCs w:val="20"/>
        </w:rPr>
        <w:t>el operador económico licitador</w:t>
      </w:r>
      <w:r>
        <w:rPr>
          <w:rFonts w:ascii="Tahoma" w:eastAsia="Tahoma" w:hAnsi="Tahoma" w:cs="Tahoma"/>
          <w:sz w:val="20"/>
          <w:szCs w:val="20"/>
        </w:rPr>
        <w:t>], con NIF [·], actuando en su condición de [·], con domicilio profesional en [·].</w:t>
      </w:r>
    </w:p>
    <w:p w14:paraId="5A5FABBD"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De otra parte, el/la Sr./a [·], con DNI [·], actuando en nombre propio / en representación de la sociedad [·] [</w:t>
      </w:r>
      <w:r>
        <w:rPr>
          <w:rFonts w:ascii="Tahoma" w:eastAsia="Tahoma" w:hAnsi="Tahoma" w:cs="Tahoma"/>
          <w:i/>
          <w:iCs/>
          <w:sz w:val="20"/>
          <w:szCs w:val="20"/>
        </w:rPr>
        <w:t>la entidad con la que se integra la solvencia</w:t>
      </w:r>
      <w:r>
        <w:rPr>
          <w:rFonts w:ascii="Tahoma" w:eastAsia="Tahoma" w:hAnsi="Tahoma" w:cs="Tahoma"/>
          <w:sz w:val="20"/>
          <w:szCs w:val="20"/>
        </w:rPr>
        <w:t>], con NIF [·], actuando en su condición de [·], con domicilio profesional en [·].</w:t>
      </w:r>
    </w:p>
    <w:p w14:paraId="234C56BE"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EXPONEN</w:t>
      </w:r>
    </w:p>
    <w:p w14:paraId="42A86BC6"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Que para dar cumplimiento a los requisitos de solvencia exigidos es necesario que [·] </w:t>
      </w:r>
      <w:r>
        <w:rPr>
          <w:rFonts w:ascii="Tahoma" w:eastAsia="Tahoma" w:hAnsi="Tahoma" w:cs="Tahoma"/>
          <w:i/>
          <w:iCs/>
          <w:sz w:val="20"/>
          <w:szCs w:val="20"/>
        </w:rPr>
        <w:t>[el operador económico licitador]</w:t>
      </w:r>
      <w:r>
        <w:rPr>
          <w:rFonts w:ascii="Tahoma" w:eastAsia="Tahoma" w:hAnsi="Tahoma" w:cs="Tahoma"/>
          <w:sz w:val="20"/>
          <w:szCs w:val="20"/>
        </w:rPr>
        <w:t xml:space="preserve"> complete su solvencia mediante la integración de la solvencia de [·] </w:t>
      </w:r>
      <w:r>
        <w:rPr>
          <w:rFonts w:ascii="Tahoma" w:eastAsia="Tahoma" w:hAnsi="Tahoma" w:cs="Tahoma"/>
          <w:i/>
          <w:iCs/>
          <w:sz w:val="20"/>
          <w:szCs w:val="20"/>
        </w:rPr>
        <w:t>[la entidad con la que se integra la solvencia]</w:t>
      </w:r>
      <w:r>
        <w:rPr>
          <w:rFonts w:ascii="Tahoma" w:eastAsia="Tahoma" w:hAnsi="Tahoma" w:cs="Tahoma"/>
          <w:sz w:val="20"/>
          <w:szCs w:val="20"/>
        </w:rPr>
        <w:t>.</w:t>
      </w:r>
    </w:p>
    <w:p w14:paraId="523B5FF9"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Por dicha razón asumen el siguiente</w:t>
      </w:r>
    </w:p>
    <w:p w14:paraId="4ADDB384"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COMPROMISO</w:t>
      </w:r>
    </w:p>
    <w:p w14:paraId="363CA38C"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w:t>
      </w:r>
      <w:r>
        <w:rPr>
          <w:rFonts w:ascii="Tahoma" w:eastAsia="Tahoma" w:hAnsi="Tahoma" w:cs="Tahoma"/>
          <w:i/>
          <w:iCs/>
          <w:sz w:val="20"/>
          <w:szCs w:val="20"/>
        </w:rPr>
        <w:t>el operador económico licitador</w:t>
      </w:r>
      <w:r>
        <w:rPr>
          <w:rFonts w:ascii="Tahoma" w:eastAsia="Tahoma" w:hAnsi="Tahoma" w:cs="Tahoma"/>
          <w:sz w:val="20"/>
          <w:szCs w:val="20"/>
        </w:rPr>
        <w:t>], en caso de que resulte adjudicatario del presente Contrato integrará su solvencia con [·][</w:t>
      </w:r>
      <w:r>
        <w:rPr>
          <w:rFonts w:ascii="Tahoma" w:eastAsia="Tahoma" w:hAnsi="Tahoma" w:cs="Tahoma"/>
          <w:i/>
          <w:iCs/>
          <w:sz w:val="20"/>
          <w:szCs w:val="20"/>
        </w:rPr>
        <w:t>entidad con la que se integre la solvencia</w:t>
      </w:r>
      <w:r>
        <w:rPr>
          <w:rFonts w:ascii="Tahoma" w:eastAsia="Tahoma" w:hAnsi="Tahoma" w:cs="Tahoma"/>
          <w:sz w:val="20"/>
          <w:szCs w:val="20"/>
        </w:rPr>
        <w:t>] y este último se compromete a poner a disposición del primero cuantos medios sean necesarios para integrar la solvencia del adjudicatario. Únicamente en caso de integración de la solvencia económica y financiera, el adjudicatario y la entidad con la que integre solvencia responderán ambos de forma conjunta y solidaria en la ejecución del Contrato</w:t>
      </w:r>
      <w:r>
        <w:rPr>
          <w:rFonts w:ascii="Tahoma" w:eastAsia="Tahoma" w:hAnsi="Tahoma" w:cs="Tahoma"/>
        </w:rPr>
        <w:t xml:space="preserve"> </w:t>
      </w:r>
      <w:r>
        <w:rPr>
          <w:rFonts w:ascii="Tahoma" w:eastAsia="Tahoma" w:hAnsi="Tahoma" w:cs="Tahoma"/>
          <w:sz w:val="20"/>
          <w:szCs w:val="20"/>
        </w:rPr>
        <w:t>para el/los Lote/s Nº [·]</w:t>
      </w:r>
      <w:r>
        <w:rPr>
          <w:rFonts w:ascii="Tahoma" w:eastAsia="Tahoma" w:hAnsi="Tahoma" w:cs="Tahoma"/>
          <w:sz w:val="20"/>
          <w:szCs w:val="20"/>
          <w:vertAlign w:val="superscript"/>
        </w:rPr>
        <w:t>1</w:t>
      </w:r>
      <w:r>
        <w:rPr>
          <w:rFonts w:ascii="Tahoma" w:eastAsia="Tahoma" w:hAnsi="Tahoma" w:cs="Tahoma"/>
          <w:sz w:val="20"/>
          <w:szCs w:val="20"/>
        </w:rPr>
        <w:t xml:space="preserve">. </w:t>
      </w:r>
    </w:p>
    <w:p w14:paraId="4F5B0E78" w14:textId="77777777" w:rsidR="003B6CC6" w:rsidRDefault="003B6CC6">
      <w:pPr>
        <w:spacing w:after="120" w:line="276" w:lineRule="auto"/>
        <w:ind w:right="-145"/>
        <w:jc w:val="both"/>
        <w:rPr>
          <w:rFonts w:ascii="Tahoma" w:eastAsia="Tahoma" w:hAnsi="Tahoma" w:cs="Tahoma"/>
          <w:sz w:val="20"/>
          <w:szCs w:val="20"/>
        </w:rPr>
      </w:pPr>
    </w:p>
    <w:p w14:paraId="7346FEE9"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para que así conste se suscribe el presente compromiso en [·], a [·] de [·] de [·].</w:t>
      </w:r>
    </w:p>
    <w:p w14:paraId="05AE3160" w14:textId="77777777" w:rsidR="003B6CC6" w:rsidRDefault="003B6CC6">
      <w:pPr>
        <w:spacing w:after="120" w:line="276" w:lineRule="auto"/>
        <w:ind w:right="-145"/>
        <w:jc w:val="both"/>
        <w:rPr>
          <w:rFonts w:ascii="Tahoma" w:eastAsia="Tahoma" w:hAnsi="Tahoma" w:cs="Tahoma"/>
          <w:sz w:val="20"/>
          <w:szCs w:val="20"/>
        </w:rPr>
      </w:pPr>
    </w:p>
    <w:p w14:paraId="06A8E5C1" w14:textId="77777777" w:rsidR="003B6CC6" w:rsidRDefault="003B6CC6">
      <w:pPr>
        <w:spacing w:after="120" w:line="276" w:lineRule="auto"/>
        <w:ind w:right="-145"/>
        <w:jc w:val="both"/>
        <w:rPr>
          <w:rFonts w:ascii="Tahoma" w:eastAsia="Tahoma" w:hAnsi="Tahoma" w:cs="Tahoma"/>
          <w:sz w:val="20"/>
          <w:szCs w:val="20"/>
        </w:rPr>
      </w:pPr>
    </w:p>
    <w:tbl>
      <w:tblPr>
        <w:tblStyle w:val="af6"/>
        <w:tblW w:w="8504"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4252"/>
        <w:gridCol w:w="4252"/>
      </w:tblGrid>
      <w:tr w:rsidR="003B6CC6" w14:paraId="7CA0E467" w14:textId="77777777">
        <w:trPr>
          <w:trHeight w:val="20"/>
        </w:trPr>
        <w:tc>
          <w:tcPr>
            <w:tcW w:w="4252" w:type="dxa"/>
            <w:tcBorders>
              <w:top w:val="nil"/>
              <w:left w:val="nil"/>
              <w:bottom w:val="nil"/>
              <w:right w:val="nil"/>
            </w:tcBorders>
            <w:shd w:val="clear" w:color="auto" w:fill="auto"/>
            <w:tcMar>
              <w:top w:w="0" w:type="dxa"/>
              <w:left w:w="108" w:type="dxa"/>
              <w:bottom w:w="0" w:type="dxa"/>
              <w:right w:w="108" w:type="dxa"/>
            </w:tcMar>
          </w:tcPr>
          <w:p w14:paraId="1882C13B"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Firma: [·] </w:t>
            </w:r>
            <w:r>
              <w:rPr>
                <w:rFonts w:ascii="Tahoma" w:eastAsia="Tahoma" w:hAnsi="Tahoma" w:cs="Tahoma"/>
                <w:i/>
                <w:iCs/>
                <w:sz w:val="20"/>
                <w:szCs w:val="20"/>
              </w:rPr>
              <w:t>(Nombre del representante del operador económico licitador)</w:t>
            </w:r>
            <w:r>
              <w:rPr>
                <w:rFonts w:ascii="Tahoma" w:eastAsia="Tahoma" w:hAnsi="Tahoma" w:cs="Tahoma"/>
                <w:sz w:val="20"/>
                <w:szCs w:val="20"/>
              </w:rPr>
              <w:t xml:space="preserve"> </w:t>
            </w:r>
          </w:p>
          <w:p w14:paraId="6B3BBD09" w14:textId="77777777" w:rsidR="003B6CC6" w:rsidRDefault="003B6CC6">
            <w:pPr>
              <w:spacing w:after="120" w:line="276" w:lineRule="auto"/>
              <w:ind w:right="-145"/>
              <w:jc w:val="both"/>
              <w:rPr>
                <w:rFonts w:ascii="Tahoma" w:eastAsia="Tahoma" w:hAnsi="Tahoma" w:cs="Tahoma"/>
                <w:sz w:val="20"/>
                <w:szCs w:val="20"/>
              </w:rPr>
            </w:pPr>
          </w:p>
        </w:tc>
        <w:tc>
          <w:tcPr>
            <w:tcW w:w="4252" w:type="dxa"/>
            <w:tcBorders>
              <w:top w:val="nil"/>
              <w:left w:val="nil"/>
              <w:bottom w:val="nil"/>
              <w:right w:val="nil"/>
            </w:tcBorders>
            <w:shd w:val="clear" w:color="auto" w:fill="auto"/>
            <w:tcMar>
              <w:top w:w="0" w:type="dxa"/>
              <w:left w:w="108" w:type="dxa"/>
              <w:bottom w:w="0" w:type="dxa"/>
              <w:right w:w="108" w:type="dxa"/>
            </w:tcMar>
          </w:tcPr>
          <w:p w14:paraId="6DD002D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Firma: [·] </w:t>
            </w:r>
            <w:r>
              <w:rPr>
                <w:rFonts w:ascii="Tahoma" w:eastAsia="Tahoma" w:hAnsi="Tahoma" w:cs="Tahoma"/>
                <w:i/>
                <w:iCs/>
                <w:sz w:val="20"/>
                <w:szCs w:val="20"/>
              </w:rPr>
              <w:t>(Nombre del representante de la entidad con la que se integra solvencia)</w:t>
            </w:r>
            <w:r>
              <w:rPr>
                <w:rFonts w:ascii="Tahoma" w:eastAsia="Tahoma" w:hAnsi="Tahoma" w:cs="Tahoma"/>
                <w:sz w:val="20"/>
                <w:szCs w:val="20"/>
              </w:rPr>
              <w:t xml:space="preserve"> </w:t>
            </w:r>
          </w:p>
          <w:p w14:paraId="600A0CFB" w14:textId="77777777" w:rsidR="003B6CC6" w:rsidRDefault="003B6CC6">
            <w:pPr>
              <w:spacing w:after="120" w:line="276" w:lineRule="auto"/>
              <w:ind w:right="-145"/>
              <w:jc w:val="both"/>
              <w:rPr>
                <w:rFonts w:ascii="Tahoma" w:eastAsia="Tahoma" w:hAnsi="Tahoma" w:cs="Tahoma"/>
                <w:sz w:val="20"/>
                <w:szCs w:val="20"/>
              </w:rPr>
            </w:pPr>
          </w:p>
        </w:tc>
      </w:tr>
    </w:tbl>
    <w:p w14:paraId="436740D9" w14:textId="77777777" w:rsidR="003B6CC6" w:rsidRDefault="003B6CC6">
      <w:pPr>
        <w:tabs>
          <w:tab w:val="center" w:pos="4252"/>
          <w:tab w:val="right" w:pos="8504"/>
        </w:tabs>
        <w:spacing w:after="120" w:line="276" w:lineRule="auto"/>
        <w:ind w:right="-145"/>
        <w:jc w:val="both"/>
        <w:rPr>
          <w:rFonts w:ascii="Tahoma" w:eastAsia="Tahoma" w:hAnsi="Tahoma" w:cs="Tahoma"/>
          <w:b/>
          <w:bCs/>
          <w:i/>
          <w:iCs/>
          <w:sz w:val="20"/>
          <w:szCs w:val="20"/>
        </w:rPr>
      </w:pPr>
    </w:p>
    <w:p w14:paraId="6B2FA15E" w14:textId="77777777" w:rsidR="003B6CC6" w:rsidRDefault="00000000">
      <w:pPr>
        <w:tabs>
          <w:tab w:val="center" w:pos="4252"/>
          <w:tab w:val="right" w:pos="8504"/>
        </w:tabs>
        <w:spacing w:after="120" w:line="276" w:lineRule="auto"/>
        <w:ind w:right="-145"/>
        <w:jc w:val="both"/>
        <w:rPr>
          <w:rFonts w:ascii="Tahoma" w:eastAsia="Tahoma" w:hAnsi="Tahoma" w:cs="Tahoma"/>
          <w:i/>
          <w:iCs/>
          <w:sz w:val="20"/>
          <w:szCs w:val="20"/>
        </w:rPr>
      </w:pPr>
      <w:r>
        <w:rPr>
          <w:rFonts w:ascii="Tahoma" w:eastAsia="Tahoma" w:hAnsi="Tahoma" w:cs="Tahoma"/>
          <w:b/>
          <w:bCs/>
          <w:i/>
          <w:iCs/>
          <w:sz w:val="20"/>
          <w:szCs w:val="20"/>
        </w:rPr>
        <w:t>NOTA:</w:t>
      </w:r>
      <w:r>
        <w:rPr>
          <w:rFonts w:ascii="Tahoma" w:eastAsia="Tahoma" w:hAnsi="Tahoma" w:cs="Tahoma"/>
          <w:i/>
          <w:iCs/>
          <w:sz w:val="20"/>
          <w:szCs w:val="20"/>
        </w:rPr>
        <w:t xml:space="preserve"> En caso de rellenar este impreso se tendrá que entregar además, las Declaraciones responsables cumplimentadas por las entidades a las que recurra (</w:t>
      </w:r>
      <w:r>
        <w:rPr>
          <w:rFonts w:ascii="Tahoma" w:eastAsia="Tahoma" w:hAnsi="Tahoma" w:cs="Tahoma"/>
          <w:b/>
          <w:bCs/>
          <w:i/>
          <w:iCs/>
          <w:sz w:val="20"/>
          <w:szCs w:val="20"/>
        </w:rPr>
        <w:t>Anexo Nº 1</w:t>
      </w:r>
      <w:r>
        <w:rPr>
          <w:rFonts w:ascii="Tahoma" w:eastAsia="Tahoma" w:hAnsi="Tahoma" w:cs="Tahoma"/>
          <w:i/>
          <w:iCs/>
          <w:sz w:val="20"/>
          <w:szCs w:val="20"/>
        </w:rPr>
        <w:t xml:space="preserve"> y </w:t>
      </w:r>
      <w:r>
        <w:rPr>
          <w:rFonts w:ascii="Tahoma" w:eastAsia="Tahoma" w:hAnsi="Tahoma" w:cs="Tahoma"/>
          <w:b/>
          <w:bCs/>
          <w:i/>
          <w:iCs/>
          <w:sz w:val="20"/>
          <w:szCs w:val="20"/>
        </w:rPr>
        <w:t>Anexo Nº 2</w:t>
      </w:r>
      <w:r>
        <w:rPr>
          <w:rFonts w:ascii="Tahoma" w:eastAsia="Tahoma" w:hAnsi="Tahoma" w:cs="Tahoma"/>
          <w:i/>
          <w:iCs/>
          <w:sz w:val="20"/>
          <w:szCs w:val="20"/>
        </w:rPr>
        <w:t>).</w:t>
      </w:r>
    </w:p>
    <w:p w14:paraId="1D4E7981" w14:textId="77777777" w:rsidR="003B6CC6" w:rsidRDefault="00000000">
      <w:pPr>
        <w:spacing w:after="0"/>
        <w:ind w:right="-145"/>
        <w:rPr>
          <w:rFonts w:ascii="Tahoma" w:eastAsia="Tahoma" w:hAnsi="Tahoma" w:cs="Tahoma"/>
        </w:rPr>
      </w:pPr>
      <w:r>
        <w:rPr>
          <w:rFonts w:ascii="Tahoma" w:eastAsia="Tahoma" w:hAnsi="Tahoma" w:cs="Tahoma"/>
        </w:rPr>
        <w:t>_____________________________________</w:t>
      </w:r>
    </w:p>
    <w:p w14:paraId="66980222" w14:textId="77777777" w:rsidR="003B6CC6" w:rsidRDefault="00000000">
      <w:pPr>
        <w:spacing w:before="120"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Especificar el/los lote/s que participa</w:t>
      </w:r>
      <w:r>
        <w:br w:type="page"/>
      </w:r>
    </w:p>
    <w:p w14:paraId="7096BBFF"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7" w:name="_heading=h.n2ams74j9y6n" w:colFirst="0" w:colLast="0"/>
      <w:bookmarkEnd w:id="7"/>
      <w:r>
        <w:rPr>
          <w:rFonts w:ascii="Tahoma" w:eastAsia="Tahoma" w:hAnsi="Tahoma" w:cs="Tahoma"/>
          <w:b/>
          <w:bCs/>
          <w:color w:val="000000"/>
          <w:sz w:val="20"/>
          <w:szCs w:val="20"/>
          <w:u w:val="single"/>
        </w:rPr>
        <w:lastRenderedPageBreak/>
        <w:t>ANEXO Nº 3.2</w:t>
      </w:r>
    </w:p>
    <w:p w14:paraId="61B72A2F"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 REFERENTE A LA SUBCONTRATACIÓN</w:t>
      </w:r>
    </w:p>
    <w:p w14:paraId="4ADA335A"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2FF0DB36"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46168673"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El/La abajo firmante, con DNI [</w:t>
      </w:r>
      <w:r>
        <w:rPr>
          <w:rFonts w:ascii="Tahoma" w:eastAsia="Tahoma" w:hAnsi="Tahoma" w:cs="Tahoma"/>
          <w:b/>
          <w:bCs/>
          <w:sz w:val="20"/>
          <w:szCs w:val="20"/>
        </w:rPr>
        <w:t>•</w:t>
      </w:r>
      <w:r>
        <w:rPr>
          <w:rFonts w:ascii="Tahoma" w:eastAsia="Tahoma" w:hAnsi="Tahoma" w:cs="Tahoma"/>
          <w:sz w:val="20"/>
          <w:szCs w:val="20"/>
        </w:rPr>
        <w:t>], actuando en nombre propio / en representación de la sociedad [</w:t>
      </w:r>
      <w:r>
        <w:rPr>
          <w:rFonts w:ascii="Tahoma" w:eastAsia="Tahoma" w:hAnsi="Tahoma" w:cs="Tahoma"/>
          <w:b/>
          <w:bCs/>
          <w:sz w:val="20"/>
          <w:szCs w:val="20"/>
        </w:rPr>
        <w:t>•</w:t>
      </w:r>
      <w:r>
        <w:rPr>
          <w:rFonts w:ascii="Tahoma" w:eastAsia="Tahoma" w:hAnsi="Tahoma" w:cs="Tahoma"/>
          <w:sz w:val="20"/>
          <w:szCs w:val="20"/>
        </w:rPr>
        <w:t>], con NIF [</w:t>
      </w:r>
      <w:r>
        <w:rPr>
          <w:rFonts w:ascii="Tahoma" w:eastAsia="Tahoma" w:hAnsi="Tahoma" w:cs="Tahoma"/>
          <w:b/>
          <w:bCs/>
          <w:sz w:val="20"/>
          <w:szCs w:val="20"/>
        </w:rPr>
        <w:t>•</w:t>
      </w:r>
      <w:r>
        <w:rPr>
          <w:rFonts w:ascii="Tahoma" w:eastAsia="Tahoma" w:hAnsi="Tahoma" w:cs="Tahoma"/>
          <w:sz w:val="20"/>
          <w:szCs w:val="20"/>
        </w:rPr>
        <w:t>], actuando en su condición de [</w:t>
      </w:r>
      <w:r>
        <w:rPr>
          <w:rFonts w:ascii="Tahoma" w:eastAsia="Tahoma" w:hAnsi="Tahoma" w:cs="Tahoma"/>
          <w:b/>
          <w:bCs/>
          <w:sz w:val="20"/>
          <w:szCs w:val="20"/>
        </w:rPr>
        <w:t>•</w:t>
      </w:r>
      <w:r>
        <w:rPr>
          <w:rFonts w:ascii="Tahoma" w:eastAsia="Tahoma" w:hAnsi="Tahoma" w:cs="Tahoma"/>
          <w:sz w:val="20"/>
          <w:szCs w:val="20"/>
        </w:rPr>
        <w:t>], con relación al presente procedimiento de a contratación,</w:t>
      </w:r>
      <w:r>
        <w:rPr>
          <w:rFonts w:ascii="Tahoma" w:eastAsia="Tahoma" w:hAnsi="Tahoma" w:cs="Tahoma"/>
        </w:rPr>
        <w:t xml:space="preserve"> </w:t>
      </w:r>
      <w:r>
        <w:rPr>
          <w:rFonts w:ascii="Tahoma" w:eastAsia="Tahoma" w:hAnsi="Tahoma" w:cs="Tahoma"/>
          <w:sz w:val="20"/>
          <w:szCs w:val="20"/>
        </w:rPr>
        <w:t>para el/los Lote/s Nº [·]</w:t>
      </w:r>
      <w:r>
        <w:rPr>
          <w:rFonts w:ascii="Tahoma" w:eastAsia="Tahoma" w:hAnsi="Tahoma" w:cs="Tahoma"/>
          <w:sz w:val="20"/>
          <w:szCs w:val="20"/>
          <w:vertAlign w:val="superscript"/>
        </w:rPr>
        <w:t>2</w:t>
      </w:r>
      <w:r>
        <w:rPr>
          <w:rFonts w:ascii="Tahoma" w:eastAsia="Tahoma" w:hAnsi="Tahoma" w:cs="Tahoma"/>
          <w:sz w:val="20"/>
          <w:szCs w:val="20"/>
        </w:rPr>
        <w:t>,</w:t>
      </w:r>
      <w:r>
        <w:rPr>
          <w:rFonts w:ascii="Tahoma" w:eastAsia="Tahoma" w:hAnsi="Tahoma" w:cs="Tahoma"/>
          <w:b/>
          <w:bCs/>
          <w:sz w:val="20"/>
          <w:szCs w:val="20"/>
        </w:rPr>
        <w:t xml:space="preserve"> </w:t>
      </w:r>
      <w:r>
        <w:rPr>
          <w:rFonts w:ascii="Tahoma" w:eastAsia="Tahoma" w:hAnsi="Tahoma" w:cs="Tahoma"/>
          <w:sz w:val="20"/>
          <w:szCs w:val="20"/>
        </w:rPr>
        <w:t xml:space="preserve">tiene previsto subcontratar las prestaciones que se detallan seguidamente, con los operadores económicos que se indican:  </w:t>
      </w:r>
    </w:p>
    <w:tbl>
      <w:tblPr>
        <w:tblStyle w:val="af7"/>
        <w:tblW w:w="93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5"/>
        <w:gridCol w:w="2970"/>
        <w:gridCol w:w="1650"/>
        <w:gridCol w:w="2865"/>
      </w:tblGrid>
      <w:tr w:rsidR="003B6CC6" w14:paraId="77D2DBEC"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0CFD4" w14:textId="77777777" w:rsidR="003B6CC6" w:rsidRDefault="00000000">
            <w:pPr>
              <w:spacing w:after="120" w:line="276" w:lineRule="auto"/>
              <w:ind w:right="-145"/>
              <w:jc w:val="center"/>
              <w:rPr>
                <w:rFonts w:ascii="Tahoma" w:eastAsia="Tahoma" w:hAnsi="Tahoma" w:cs="Tahoma"/>
                <w:sz w:val="20"/>
                <w:szCs w:val="20"/>
              </w:rPr>
            </w:pPr>
            <w:r>
              <w:rPr>
                <w:rFonts w:ascii="Tahoma" w:eastAsia="Tahoma" w:hAnsi="Tahoma" w:cs="Tahoma"/>
                <w:sz w:val="20"/>
                <w:szCs w:val="20"/>
              </w:rPr>
              <w:t>Operador económico a subcontratar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A1E0FE" w14:textId="77777777" w:rsidR="003B6CC6" w:rsidRDefault="00000000">
            <w:pPr>
              <w:spacing w:after="120" w:line="276" w:lineRule="auto"/>
              <w:ind w:right="-145"/>
              <w:jc w:val="center"/>
              <w:rPr>
                <w:rFonts w:ascii="Tahoma" w:eastAsia="Tahoma" w:hAnsi="Tahoma" w:cs="Tahoma"/>
                <w:sz w:val="20"/>
                <w:szCs w:val="20"/>
              </w:rPr>
            </w:pPr>
            <w:r>
              <w:rPr>
                <w:rFonts w:ascii="Tahoma" w:eastAsia="Tahoma" w:hAnsi="Tahoma" w:cs="Tahoma"/>
                <w:sz w:val="20"/>
                <w:szCs w:val="20"/>
              </w:rPr>
              <w:t>Prestación a subcontratar</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1361C" w14:textId="77777777" w:rsidR="003B6CC6" w:rsidRDefault="00000000">
            <w:pPr>
              <w:spacing w:after="120" w:line="276" w:lineRule="auto"/>
              <w:ind w:right="-145"/>
              <w:jc w:val="center"/>
              <w:rPr>
                <w:rFonts w:ascii="Tahoma" w:eastAsia="Tahoma" w:hAnsi="Tahoma" w:cs="Tahoma"/>
                <w:sz w:val="20"/>
                <w:szCs w:val="20"/>
              </w:rPr>
            </w:pPr>
            <w:r>
              <w:rPr>
                <w:rFonts w:ascii="Tahoma" w:eastAsia="Tahoma" w:hAnsi="Tahoma" w:cs="Tahoma"/>
                <w:sz w:val="20"/>
                <w:szCs w:val="20"/>
              </w:rPr>
              <w:t>Importe</w:t>
            </w:r>
          </w:p>
          <w:p w14:paraId="39C58EBD" w14:textId="77777777" w:rsidR="003B6CC6" w:rsidRDefault="00000000">
            <w:pPr>
              <w:spacing w:after="120" w:line="276" w:lineRule="auto"/>
              <w:ind w:right="-145"/>
              <w:jc w:val="center"/>
              <w:rPr>
                <w:rFonts w:ascii="Tahoma" w:eastAsia="Tahoma" w:hAnsi="Tahoma" w:cs="Tahoma"/>
                <w:i/>
                <w:iCs/>
                <w:sz w:val="20"/>
                <w:szCs w:val="20"/>
              </w:rPr>
            </w:pPr>
            <w:r>
              <w:rPr>
                <w:rFonts w:ascii="Tahoma" w:eastAsia="Tahoma" w:hAnsi="Tahoma" w:cs="Tahoma"/>
                <w:i/>
                <w:iCs/>
                <w:sz w:val="20"/>
                <w:szCs w:val="20"/>
              </w:rPr>
              <w:t>(Euros/IVA excluido)</w:t>
            </w: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1B5D6" w14:textId="77777777" w:rsidR="003B6CC6" w:rsidRDefault="00000000">
            <w:pPr>
              <w:spacing w:after="120" w:line="276" w:lineRule="auto"/>
              <w:ind w:right="-145"/>
              <w:jc w:val="center"/>
              <w:rPr>
                <w:rFonts w:ascii="Tahoma" w:eastAsia="Tahoma" w:hAnsi="Tahoma" w:cs="Tahoma"/>
                <w:sz w:val="20"/>
                <w:szCs w:val="20"/>
                <w:vertAlign w:val="superscript"/>
              </w:rPr>
            </w:pPr>
            <w:r>
              <w:rPr>
                <w:rFonts w:ascii="Tahoma" w:eastAsia="Tahoma" w:hAnsi="Tahoma" w:cs="Tahoma"/>
                <w:sz w:val="20"/>
                <w:szCs w:val="20"/>
              </w:rPr>
              <w:t>La subcontratación integra la solvencia</w:t>
            </w:r>
            <w:r>
              <w:rPr>
                <w:rFonts w:ascii="Tahoma" w:eastAsia="Tahoma" w:hAnsi="Tahoma" w:cs="Tahoma"/>
                <w:sz w:val="20"/>
                <w:szCs w:val="20"/>
                <w:vertAlign w:val="superscript"/>
              </w:rPr>
              <w:t>1</w:t>
            </w:r>
          </w:p>
          <w:p w14:paraId="3BA9B007" w14:textId="77777777" w:rsidR="003B6CC6" w:rsidRDefault="00000000">
            <w:pPr>
              <w:spacing w:after="120" w:line="276" w:lineRule="auto"/>
              <w:ind w:right="-145"/>
              <w:jc w:val="center"/>
              <w:rPr>
                <w:rFonts w:ascii="Tahoma" w:eastAsia="Tahoma" w:hAnsi="Tahoma" w:cs="Tahoma"/>
                <w:sz w:val="20"/>
                <w:szCs w:val="20"/>
              </w:rPr>
            </w:pPr>
            <w:r>
              <w:rPr>
                <w:rFonts w:ascii="Tahoma" w:eastAsia="Tahoma" w:hAnsi="Tahoma" w:cs="Tahoma"/>
                <w:sz w:val="20"/>
                <w:szCs w:val="20"/>
              </w:rPr>
              <w:t>(Si/No)</w:t>
            </w:r>
          </w:p>
        </w:tc>
      </w:tr>
      <w:tr w:rsidR="003B6CC6" w14:paraId="156E26B4"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BF5B3" w14:textId="77777777" w:rsidR="003B6CC6" w:rsidRDefault="003B6CC6">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DD5BA" w14:textId="77777777" w:rsidR="003B6CC6" w:rsidRDefault="003B6CC6">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D2A99" w14:textId="77777777" w:rsidR="003B6CC6" w:rsidRDefault="003B6CC6">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7E3E1" w14:textId="77777777" w:rsidR="003B6CC6" w:rsidRDefault="003B6CC6">
            <w:pPr>
              <w:spacing w:after="120" w:line="276" w:lineRule="auto"/>
              <w:ind w:right="-145"/>
              <w:jc w:val="center"/>
              <w:rPr>
                <w:rFonts w:ascii="Tahoma" w:eastAsia="Tahoma" w:hAnsi="Tahoma" w:cs="Tahoma"/>
                <w:sz w:val="20"/>
                <w:szCs w:val="20"/>
              </w:rPr>
            </w:pPr>
          </w:p>
        </w:tc>
      </w:tr>
      <w:tr w:rsidR="003B6CC6" w14:paraId="1BB3A669"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F7373" w14:textId="77777777" w:rsidR="003B6CC6" w:rsidRDefault="003B6CC6">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CD51F" w14:textId="77777777" w:rsidR="003B6CC6" w:rsidRDefault="003B6CC6">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8F800" w14:textId="77777777" w:rsidR="003B6CC6" w:rsidRDefault="003B6CC6">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F0DDE" w14:textId="77777777" w:rsidR="003B6CC6" w:rsidRDefault="003B6CC6">
            <w:pPr>
              <w:spacing w:after="120" w:line="276" w:lineRule="auto"/>
              <w:ind w:right="-145"/>
              <w:jc w:val="center"/>
              <w:rPr>
                <w:rFonts w:ascii="Tahoma" w:eastAsia="Tahoma" w:hAnsi="Tahoma" w:cs="Tahoma"/>
                <w:sz w:val="20"/>
                <w:szCs w:val="20"/>
              </w:rPr>
            </w:pPr>
          </w:p>
        </w:tc>
      </w:tr>
      <w:tr w:rsidR="003B6CC6" w14:paraId="0B6DEFE2"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3DCCA" w14:textId="77777777" w:rsidR="003B6CC6" w:rsidRDefault="003B6CC6">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A18A2" w14:textId="77777777" w:rsidR="003B6CC6" w:rsidRDefault="003B6CC6">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FE43A" w14:textId="77777777" w:rsidR="003B6CC6" w:rsidRDefault="003B6CC6">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37C23" w14:textId="77777777" w:rsidR="003B6CC6" w:rsidRDefault="003B6CC6">
            <w:pPr>
              <w:spacing w:after="120" w:line="276" w:lineRule="auto"/>
              <w:ind w:right="-145"/>
              <w:jc w:val="center"/>
              <w:rPr>
                <w:rFonts w:ascii="Tahoma" w:eastAsia="Tahoma" w:hAnsi="Tahoma" w:cs="Tahoma"/>
                <w:sz w:val="20"/>
                <w:szCs w:val="20"/>
              </w:rPr>
            </w:pPr>
          </w:p>
        </w:tc>
      </w:tr>
      <w:tr w:rsidR="003B6CC6" w14:paraId="6ADE593C"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8682D" w14:textId="77777777" w:rsidR="003B6CC6" w:rsidRDefault="003B6CC6">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14D3B" w14:textId="77777777" w:rsidR="003B6CC6" w:rsidRDefault="003B6CC6">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CA3D4" w14:textId="77777777" w:rsidR="003B6CC6" w:rsidRDefault="003B6CC6">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5DC39" w14:textId="77777777" w:rsidR="003B6CC6" w:rsidRDefault="003B6CC6">
            <w:pPr>
              <w:spacing w:after="120" w:line="276" w:lineRule="auto"/>
              <w:ind w:right="-145"/>
              <w:jc w:val="center"/>
              <w:rPr>
                <w:rFonts w:ascii="Tahoma" w:eastAsia="Tahoma" w:hAnsi="Tahoma" w:cs="Tahoma"/>
                <w:sz w:val="20"/>
                <w:szCs w:val="20"/>
              </w:rPr>
            </w:pPr>
          </w:p>
        </w:tc>
      </w:tr>
      <w:tr w:rsidR="003B6CC6" w14:paraId="1EB0B20F"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24D87" w14:textId="77777777" w:rsidR="003B6CC6" w:rsidRDefault="003B6CC6">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52244" w14:textId="77777777" w:rsidR="003B6CC6" w:rsidRDefault="003B6CC6">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045AD" w14:textId="77777777" w:rsidR="003B6CC6" w:rsidRDefault="003B6CC6">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DAF74" w14:textId="77777777" w:rsidR="003B6CC6" w:rsidRDefault="003B6CC6">
            <w:pPr>
              <w:spacing w:after="120" w:line="276" w:lineRule="auto"/>
              <w:ind w:right="-145"/>
              <w:jc w:val="center"/>
              <w:rPr>
                <w:rFonts w:ascii="Tahoma" w:eastAsia="Tahoma" w:hAnsi="Tahoma" w:cs="Tahoma"/>
                <w:sz w:val="20"/>
                <w:szCs w:val="20"/>
              </w:rPr>
            </w:pPr>
          </w:p>
        </w:tc>
      </w:tr>
      <w:tr w:rsidR="003B6CC6" w14:paraId="4CBB6F88"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BB6C6" w14:textId="77777777" w:rsidR="003B6CC6" w:rsidRDefault="003B6CC6">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FB528" w14:textId="77777777" w:rsidR="003B6CC6" w:rsidRDefault="003B6CC6">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5704F" w14:textId="77777777" w:rsidR="003B6CC6" w:rsidRDefault="003B6CC6">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26A0E" w14:textId="77777777" w:rsidR="003B6CC6" w:rsidRDefault="003B6CC6">
            <w:pPr>
              <w:spacing w:after="120" w:line="276" w:lineRule="auto"/>
              <w:ind w:right="-145"/>
              <w:jc w:val="center"/>
              <w:rPr>
                <w:rFonts w:ascii="Tahoma" w:eastAsia="Tahoma" w:hAnsi="Tahoma" w:cs="Tahoma"/>
                <w:sz w:val="20"/>
                <w:szCs w:val="20"/>
              </w:rPr>
            </w:pPr>
          </w:p>
        </w:tc>
      </w:tr>
    </w:tbl>
    <w:p w14:paraId="4DB28315" w14:textId="77777777" w:rsidR="003B6CC6" w:rsidRDefault="003B6CC6">
      <w:pPr>
        <w:widowControl w:val="0"/>
        <w:spacing w:after="120" w:line="276" w:lineRule="auto"/>
        <w:ind w:right="-145"/>
        <w:jc w:val="both"/>
        <w:rPr>
          <w:rFonts w:ascii="Tahoma" w:eastAsia="Tahoma" w:hAnsi="Tahoma" w:cs="Tahoma"/>
          <w:sz w:val="2"/>
          <w:szCs w:val="2"/>
        </w:rPr>
      </w:pPr>
    </w:p>
    <w:p w14:paraId="545B8BD4"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a [·] de [·] de [·].</w:t>
      </w:r>
    </w:p>
    <w:p w14:paraId="57101DA1"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204D8C9F" w14:textId="77777777" w:rsidR="003B6CC6" w:rsidRDefault="00000000">
      <w:pPr>
        <w:spacing w:after="0"/>
        <w:ind w:right="-145"/>
        <w:rPr>
          <w:rFonts w:ascii="Tahoma" w:eastAsia="Tahoma" w:hAnsi="Tahoma" w:cs="Tahoma"/>
        </w:rPr>
      </w:pPr>
      <w:r>
        <w:rPr>
          <w:rFonts w:ascii="Tahoma" w:eastAsia="Tahoma" w:hAnsi="Tahoma" w:cs="Tahoma"/>
        </w:rPr>
        <w:t>_____________________________________</w:t>
      </w:r>
    </w:p>
    <w:p w14:paraId="5A186F26" w14:textId="77777777" w:rsidR="003B6CC6" w:rsidRDefault="00000000">
      <w:pPr>
        <w:spacing w:before="120" w:after="0"/>
        <w:ind w:right="-145"/>
        <w:jc w:val="both"/>
        <w:rPr>
          <w:rFonts w:ascii="Tahoma" w:eastAsia="Tahoma" w:hAnsi="Tahoma" w:cs="Tahoma"/>
          <w:i/>
          <w:iCs/>
          <w:color w:val="767171"/>
          <w:sz w:val="18"/>
          <w:szCs w:val="18"/>
          <w:u w:val="single"/>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En todo caso, de integrarse solvencia, </w:t>
      </w:r>
      <w:r>
        <w:rPr>
          <w:rFonts w:ascii="Tahoma" w:eastAsia="Tahoma" w:hAnsi="Tahoma" w:cs="Tahoma"/>
          <w:i/>
          <w:iCs/>
          <w:color w:val="767171"/>
          <w:sz w:val="18"/>
          <w:szCs w:val="18"/>
          <w:u w:val="single"/>
        </w:rPr>
        <w:t>también será necesario acompañar el compromiso suscrito con el operador económico con el que se pretende integrar la solvencia, conforme el modelo del Anexo Nº 3.1.</w:t>
      </w:r>
    </w:p>
    <w:p w14:paraId="766CF844" w14:textId="77777777" w:rsidR="003B6CC6" w:rsidRDefault="00000000">
      <w:pPr>
        <w:spacing w:before="120" w:after="0"/>
        <w:ind w:right="-145"/>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2</w:t>
      </w:r>
      <w:r>
        <w:rPr>
          <w:rFonts w:ascii="Tahoma" w:eastAsia="Tahoma" w:hAnsi="Tahoma" w:cs="Tahoma"/>
          <w:i/>
          <w:iCs/>
          <w:color w:val="767171"/>
          <w:sz w:val="18"/>
          <w:szCs w:val="18"/>
        </w:rPr>
        <w:t xml:space="preserve"> Especificar el/los lote/s que participa</w:t>
      </w:r>
      <w:r>
        <w:br w:type="page"/>
      </w:r>
    </w:p>
    <w:p w14:paraId="4D7D4562"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8" w:name="_heading=h.r5zxdfuujkhc" w:colFirst="0" w:colLast="0"/>
      <w:bookmarkEnd w:id="8"/>
      <w:r>
        <w:rPr>
          <w:rFonts w:ascii="Tahoma" w:eastAsia="Tahoma" w:hAnsi="Tahoma" w:cs="Tahoma"/>
          <w:b/>
          <w:bCs/>
          <w:color w:val="000000"/>
          <w:sz w:val="20"/>
          <w:szCs w:val="20"/>
          <w:u w:val="single"/>
        </w:rPr>
        <w:lastRenderedPageBreak/>
        <w:t xml:space="preserve">ANEXO Nº 4 </w:t>
      </w:r>
    </w:p>
    <w:p w14:paraId="59DBA408"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DECLARACIÓN RELATIVA AL COMPROMISO DE SUSCRIBIR</w:t>
      </w:r>
    </w:p>
    <w:p w14:paraId="5A30A22B"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PÓLIZA DE SEGURO DE RESPONSABILIDAD CIVIL</w:t>
      </w:r>
    </w:p>
    <w:p w14:paraId="16CA2E9B"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656AA1C2"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46CC8B2F" w14:textId="77777777" w:rsidR="003B6CC6" w:rsidRDefault="00000000">
      <w:pPr>
        <w:spacing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la sociedad [·], con NIF [·], actuando en su condición de [·], en relación con el presente procedimiento de contratación, para el/los Lote/s Nº [·]</w:t>
      </w:r>
      <w:r>
        <w:rPr>
          <w:rFonts w:ascii="Tahoma" w:eastAsia="Tahoma" w:hAnsi="Tahoma" w:cs="Tahoma"/>
          <w:sz w:val="20"/>
          <w:szCs w:val="20"/>
          <w:vertAlign w:val="superscript"/>
        </w:rPr>
        <w:t>1</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30045FA5"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Que, conforme a lo exigido en la Cláusula 10.A</w:t>
      </w:r>
      <w:r>
        <w:rPr>
          <w:rFonts w:ascii="Tahoma" w:eastAsia="Tahoma" w:hAnsi="Tahoma" w:cs="Tahoma"/>
          <w:color w:val="000000"/>
          <w:sz w:val="20"/>
          <w:szCs w:val="20"/>
        </w:rPr>
        <w:t>.</w:t>
      </w:r>
      <w:r>
        <w:rPr>
          <w:rFonts w:ascii="Tahoma" w:eastAsia="Tahoma" w:hAnsi="Tahoma" w:cs="Tahoma"/>
          <w:sz w:val="20"/>
          <w:szCs w:val="20"/>
        </w:rPr>
        <w:t>3</w:t>
      </w:r>
      <w:r>
        <w:rPr>
          <w:rFonts w:ascii="Tahoma" w:eastAsia="Tahoma" w:hAnsi="Tahoma" w:cs="Tahoma"/>
          <w:color w:val="000000"/>
          <w:sz w:val="20"/>
          <w:szCs w:val="20"/>
        </w:rPr>
        <w:t>)</w:t>
      </w:r>
      <w:r>
        <w:rPr>
          <w:rFonts w:ascii="Tahoma" w:eastAsia="Tahoma" w:hAnsi="Tahoma" w:cs="Tahoma"/>
          <w:sz w:val="20"/>
          <w:szCs w:val="2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finalización de los mismos. El límite mínimo por siniestro y año de esta póliza de seguro será de </w:t>
      </w:r>
      <w:r>
        <w:rPr>
          <w:rFonts w:ascii="Tahoma" w:eastAsia="Tahoma" w:hAnsi="Tahoma" w:cs="Tahoma"/>
          <w:color w:val="000000"/>
          <w:sz w:val="20"/>
          <w:szCs w:val="20"/>
        </w:rPr>
        <w:t>[</w:t>
      </w:r>
      <w:r>
        <w:rPr>
          <w:rFonts w:ascii="Tahoma" w:eastAsia="Tahoma" w:hAnsi="Tahoma" w:cs="Tahoma"/>
          <w:sz w:val="20"/>
          <w:szCs w:val="20"/>
        </w:rPr>
        <w:t>·</w:t>
      </w:r>
      <w:r>
        <w:rPr>
          <w:rFonts w:ascii="Tahoma" w:eastAsia="Tahoma" w:hAnsi="Tahoma" w:cs="Tahoma"/>
          <w:color w:val="000000"/>
          <w:sz w:val="20"/>
          <w:szCs w:val="20"/>
        </w:rPr>
        <w:t>].</w:t>
      </w:r>
    </w:p>
    <w:p w14:paraId="32D6010D" w14:textId="77777777" w:rsidR="003B6CC6" w:rsidRDefault="00000000">
      <w:pPr>
        <w:spacing w:after="120" w:line="276" w:lineRule="auto"/>
        <w:ind w:right="-145"/>
        <w:jc w:val="both"/>
        <w:rPr>
          <w:rFonts w:ascii="Tahoma" w:eastAsia="Tahoma" w:hAnsi="Tahoma" w:cs="Tahoma"/>
          <w:color w:val="FF0000"/>
          <w:sz w:val="20"/>
          <w:szCs w:val="20"/>
        </w:rPr>
      </w:pPr>
      <w:r>
        <w:rPr>
          <w:rFonts w:ascii="Tahoma" w:eastAsia="Tahoma" w:hAnsi="Tahoma" w:cs="Tahoma"/>
          <w:sz w:val="20"/>
          <w:szCs w:val="20"/>
        </w:rPr>
        <w:t>Las coberturas incluidas serán:</w:t>
      </w:r>
    </w:p>
    <w:p w14:paraId="56F32DD5" w14:textId="77777777" w:rsidR="003B6CC6" w:rsidRDefault="00000000">
      <w:pPr>
        <w:numPr>
          <w:ilvl w:val="0"/>
          <w:numId w:val="6"/>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Responsabilidad Civil de Explotación.</w:t>
      </w:r>
    </w:p>
    <w:p w14:paraId="4A32239D" w14:textId="77777777" w:rsidR="003B6CC6" w:rsidRDefault="00000000">
      <w:pPr>
        <w:numPr>
          <w:ilvl w:val="0"/>
          <w:numId w:val="6"/>
        </w:numPr>
        <w:spacing w:line="276" w:lineRule="auto"/>
        <w:ind w:left="0" w:right="-145" w:firstLine="0"/>
        <w:jc w:val="both"/>
        <w:rPr>
          <w:rFonts w:ascii="Tahoma" w:eastAsia="Tahoma" w:hAnsi="Tahoma" w:cs="Tahoma"/>
          <w:sz w:val="20"/>
          <w:szCs w:val="20"/>
        </w:rPr>
      </w:pPr>
      <w:r>
        <w:rPr>
          <w:rFonts w:ascii="Tahoma" w:eastAsia="Tahoma" w:hAnsi="Tahoma" w:cs="Tahoma"/>
          <w:sz w:val="20"/>
          <w:szCs w:val="20"/>
        </w:rPr>
        <w:t xml:space="preserve">Responsabilidad Civil Patronal, con un sublímite por víctima no inferior a </w:t>
      </w:r>
      <w:r>
        <w:rPr>
          <w:rFonts w:ascii="Tahoma" w:eastAsia="Tahoma" w:hAnsi="Tahoma" w:cs="Tahoma"/>
          <w:b/>
          <w:bCs/>
          <w:sz w:val="20"/>
          <w:szCs w:val="20"/>
        </w:rPr>
        <w:t>[·]</w:t>
      </w:r>
      <w:r>
        <w:rPr>
          <w:rFonts w:ascii="Tahoma" w:eastAsia="Tahoma" w:hAnsi="Tahoma" w:cs="Tahoma"/>
          <w:sz w:val="20"/>
          <w:szCs w:val="20"/>
        </w:rPr>
        <w:t>.</w:t>
      </w:r>
    </w:p>
    <w:p w14:paraId="008D12B5" w14:textId="77777777" w:rsidR="003B6CC6" w:rsidRDefault="00000000">
      <w:pPr>
        <w:numPr>
          <w:ilvl w:val="0"/>
          <w:numId w:val="6"/>
        </w:numPr>
        <w:spacing w:line="276" w:lineRule="auto"/>
        <w:ind w:left="0" w:right="-145" w:firstLine="0"/>
        <w:jc w:val="both"/>
        <w:rPr>
          <w:rFonts w:ascii="Tahoma" w:eastAsia="Tahoma" w:hAnsi="Tahoma" w:cs="Tahoma"/>
          <w:sz w:val="20"/>
          <w:szCs w:val="20"/>
        </w:rPr>
      </w:pPr>
      <w:r>
        <w:rPr>
          <w:rFonts w:ascii="Tahoma" w:eastAsia="Tahoma" w:hAnsi="Tahoma" w:cs="Tahoma"/>
          <w:sz w:val="20"/>
          <w:szCs w:val="20"/>
        </w:rPr>
        <w:t>Responsabilidad Civil de Productos hasta 12 meses después de la entrega de los Suministros.</w:t>
      </w:r>
    </w:p>
    <w:p w14:paraId="3F1366F9" w14:textId="77777777" w:rsidR="003B6CC6" w:rsidRDefault="00000000">
      <w:pPr>
        <w:spacing w:before="240"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6662214B"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5DA42072" w14:textId="77777777" w:rsidR="003B6CC6" w:rsidRDefault="003B6CC6">
      <w:pPr>
        <w:spacing w:after="120" w:line="276" w:lineRule="auto"/>
        <w:ind w:right="-145"/>
        <w:jc w:val="both"/>
        <w:rPr>
          <w:rFonts w:ascii="Tahoma" w:eastAsia="Tahoma" w:hAnsi="Tahoma" w:cs="Tahoma"/>
          <w:i/>
          <w:iCs/>
          <w:sz w:val="20"/>
          <w:szCs w:val="20"/>
        </w:rPr>
      </w:pPr>
    </w:p>
    <w:p w14:paraId="7C7DAC52" w14:textId="77777777" w:rsidR="003B6CC6" w:rsidRDefault="00000000">
      <w:pPr>
        <w:tabs>
          <w:tab w:val="center" w:pos="4252"/>
          <w:tab w:val="right" w:pos="8504"/>
        </w:tabs>
        <w:spacing w:after="120" w:line="276" w:lineRule="auto"/>
        <w:ind w:right="-145"/>
        <w:jc w:val="both"/>
        <w:rPr>
          <w:rFonts w:ascii="Tahoma" w:eastAsia="Tahoma" w:hAnsi="Tahoma" w:cs="Tahoma"/>
          <w:i/>
          <w:iCs/>
          <w:sz w:val="20"/>
          <w:szCs w:val="20"/>
        </w:rPr>
      </w:pPr>
      <w:r>
        <w:rPr>
          <w:rFonts w:ascii="Tahoma" w:eastAsia="Tahoma" w:hAnsi="Tahoma" w:cs="Tahoma"/>
          <w:i/>
          <w:iCs/>
          <w:sz w:val="20"/>
          <w:szCs w:val="20"/>
        </w:rPr>
        <w:t>[</w:t>
      </w:r>
      <w:r>
        <w:rPr>
          <w:rFonts w:ascii="Tahoma" w:eastAsia="Tahoma" w:hAnsi="Tahoma" w:cs="Tahoma"/>
          <w:b/>
          <w:bCs/>
          <w:i/>
          <w:iCs/>
          <w:sz w:val="20"/>
          <w:szCs w:val="20"/>
        </w:rPr>
        <w:t>Nota</w:t>
      </w:r>
      <w:r>
        <w:rPr>
          <w:rFonts w:ascii="Tahoma" w:eastAsia="Tahoma" w:hAnsi="Tahoma" w:cs="Tahoma"/>
          <w:i/>
          <w:iCs/>
          <w:sz w:val="20"/>
          <w:szCs w:val="20"/>
        </w:rPr>
        <w:t>: Los importes mínimos de la póliza serán los correspondientes a la suma de los importes de los lotes a los que se presente, conforme con lo que se establece en la Cláusula</w:t>
      </w:r>
      <w:r>
        <w:rPr>
          <w:rFonts w:ascii="Tahoma" w:eastAsia="Tahoma" w:hAnsi="Tahoma" w:cs="Tahoma"/>
          <w:sz w:val="20"/>
          <w:szCs w:val="20"/>
        </w:rPr>
        <w:t xml:space="preserve"> 10.A</w:t>
      </w:r>
      <w:r>
        <w:rPr>
          <w:rFonts w:ascii="Tahoma" w:eastAsia="Tahoma" w:hAnsi="Tahoma" w:cs="Tahoma"/>
          <w:color w:val="000000"/>
          <w:sz w:val="20"/>
          <w:szCs w:val="20"/>
        </w:rPr>
        <w:t>.</w:t>
      </w:r>
      <w:r>
        <w:rPr>
          <w:rFonts w:ascii="Tahoma" w:eastAsia="Tahoma" w:hAnsi="Tahoma" w:cs="Tahoma"/>
          <w:sz w:val="20"/>
          <w:szCs w:val="20"/>
        </w:rPr>
        <w:t>3</w:t>
      </w:r>
      <w:r>
        <w:rPr>
          <w:rFonts w:ascii="Tahoma" w:eastAsia="Tahoma" w:hAnsi="Tahoma" w:cs="Tahoma"/>
          <w:color w:val="000000"/>
          <w:sz w:val="20"/>
          <w:szCs w:val="20"/>
        </w:rPr>
        <w:t>)</w:t>
      </w:r>
    </w:p>
    <w:p w14:paraId="7C48D01A" w14:textId="77777777" w:rsidR="003B6CC6" w:rsidRDefault="00000000">
      <w:pPr>
        <w:spacing w:after="0"/>
        <w:ind w:right="-145"/>
        <w:rPr>
          <w:rFonts w:ascii="Tahoma" w:eastAsia="Tahoma" w:hAnsi="Tahoma" w:cs="Tahoma"/>
        </w:rPr>
      </w:pPr>
      <w:r>
        <w:rPr>
          <w:rFonts w:ascii="Tahoma" w:eastAsia="Tahoma" w:hAnsi="Tahoma" w:cs="Tahoma"/>
        </w:rPr>
        <w:t>____________________________________</w:t>
      </w:r>
    </w:p>
    <w:p w14:paraId="106481A4" w14:textId="77777777" w:rsidR="003B6CC6" w:rsidRDefault="00000000">
      <w:pPr>
        <w:spacing w:after="0"/>
        <w:ind w:right="-145"/>
        <w:sectPr w:rsidR="003B6CC6">
          <w:headerReference w:type="default" r:id="rId12"/>
          <w:pgSz w:w="11906" w:h="16838"/>
          <w:pgMar w:top="1417" w:right="1701" w:bottom="1417" w:left="1701" w:header="426" w:footer="369" w:gutter="0"/>
          <w:pgNumType w:start="1"/>
          <w:cols w:space="720"/>
        </w:sect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 xml:space="preserve">Especificar el/los lote/s que participa </w:t>
      </w:r>
    </w:p>
    <w:p w14:paraId="7ACE1E5B"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9" w:name="_heading=h.3by4td9wzx73" w:colFirst="0" w:colLast="0"/>
      <w:bookmarkEnd w:id="9"/>
      <w:r>
        <w:rPr>
          <w:rFonts w:ascii="Tahoma" w:eastAsia="Tahoma" w:hAnsi="Tahoma" w:cs="Tahoma"/>
          <w:b/>
          <w:bCs/>
          <w:color w:val="000000"/>
          <w:sz w:val="20"/>
          <w:szCs w:val="20"/>
          <w:u w:val="single"/>
        </w:rPr>
        <w:lastRenderedPageBreak/>
        <w:t>ANEXO Nº 5</w:t>
      </w:r>
    </w:p>
    <w:p w14:paraId="506F8896" w14:textId="77777777" w:rsidR="003B6CC6" w:rsidRDefault="00000000">
      <w:pPr>
        <w:spacing w:after="120" w:line="276" w:lineRule="auto"/>
        <w:ind w:right="-145"/>
        <w:jc w:val="center"/>
        <w:rPr>
          <w:rFonts w:ascii="Tahoma" w:eastAsia="Tahoma" w:hAnsi="Tahoma" w:cs="Tahoma"/>
          <w:b/>
          <w:bCs/>
          <w:sz w:val="20"/>
          <w:szCs w:val="20"/>
          <w:highlight w:val="cyan"/>
          <w:u w:val="single"/>
        </w:rPr>
      </w:pPr>
      <w:r>
        <w:rPr>
          <w:rFonts w:ascii="Tahoma" w:eastAsia="Tahoma" w:hAnsi="Tahoma" w:cs="Tahoma"/>
          <w:b/>
          <w:bCs/>
          <w:sz w:val="20"/>
          <w:szCs w:val="20"/>
          <w:u w:val="single"/>
        </w:rPr>
        <w:t>MODELO DE COMPROMISO DE CUMPLIMIENTO DE LAS CONDICIONES ESPECIALES DE EJECUCIÓN DEL CONTRATO</w:t>
      </w:r>
    </w:p>
    <w:p w14:paraId="61D7C253"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2D46D035"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10AE43DE" w14:textId="77777777" w:rsidR="003B6CC6" w:rsidRDefault="00000000">
      <w:pPr>
        <w:spacing w:after="240" w:line="276" w:lineRule="auto"/>
        <w:ind w:right="-145"/>
        <w:jc w:val="both"/>
        <w:rPr>
          <w:rFonts w:ascii="Tahoma" w:eastAsia="Tahoma" w:hAnsi="Tahoma" w:cs="Tahoma"/>
          <w:sz w:val="20"/>
          <w:szCs w:val="20"/>
        </w:rPr>
      </w:pPr>
      <w:r>
        <w:rPr>
          <w:rFonts w:ascii="Tahoma" w:eastAsia="Tahoma" w:hAnsi="Tahoma" w:cs="Tahoma"/>
          <w:sz w:val="20"/>
          <w:szCs w:val="20"/>
        </w:rPr>
        <w:t>El abajo firmante, con DNI [·], actuando en nombre propio/ en representación de la sociedad [·], con NIF [·], actuando en su condición de [·]</w:t>
      </w:r>
      <w:r>
        <w:rPr>
          <w:rFonts w:ascii="Tahoma" w:eastAsia="Tahoma" w:hAnsi="Tahoma" w:cs="Tahoma"/>
        </w:rPr>
        <w:t xml:space="preserve"> </w:t>
      </w:r>
      <w:r>
        <w:rPr>
          <w:rFonts w:ascii="Tahoma" w:eastAsia="Tahoma" w:hAnsi="Tahoma" w:cs="Tahoma"/>
          <w:sz w:val="20"/>
          <w:szCs w:val="20"/>
        </w:rPr>
        <w:t>para el/los Lote/s Nº [·]</w:t>
      </w:r>
      <w:r>
        <w:rPr>
          <w:rFonts w:ascii="Tahoma" w:eastAsia="Tahoma" w:hAnsi="Tahoma" w:cs="Tahoma"/>
          <w:sz w:val="20"/>
          <w:szCs w:val="20"/>
          <w:vertAlign w:val="superscript"/>
        </w:rPr>
        <w:t>1</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86E617C"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w:t>
      </w:r>
    </w:p>
    <w:p w14:paraId="0D9E909E" w14:textId="77777777" w:rsidR="003B6CC6" w:rsidRDefault="00000000">
      <w:pPr>
        <w:spacing w:after="120" w:line="276" w:lineRule="auto"/>
        <w:ind w:right="-145"/>
        <w:jc w:val="center"/>
        <w:rPr>
          <w:rFonts w:ascii="Tahoma" w:eastAsia="Tahoma" w:hAnsi="Tahoma" w:cs="Tahoma"/>
          <w:sz w:val="20"/>
          <w:szCs w:val="20"/>
        </w:rPr>
      </w:pPr>
      <w:r>
        <w:rPr>
          <w:rFonts w:ascii="Tahoma" w:eastAsia="Tahoma" w:hAnsi="Tahoma" w:cs="Tahoma"/>
          <w:b/>
          <w:bCs/>
          <w:sz w:val="20"/>
          <w:szCs w:val="20"/>
        </w:rPr>
        <w:t>DECLARA</w:t>
      </w:r>
      <w:r>
        <w:rPr>
          <w:rFonts w:ascii="Tahoma" w:eastAsia="Tahoma" w:hAnsi="Tahoma" w:cs="Tahoma"/>
          <w:sz w:val="20"/>
          <w:szCs w:val="20"/>
        </w:rPr>
        <w:t>:</w:t>
      </w:r>
    </w:p>
    <w:p w14:paraId="171EA437"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Que, conforme a lo exigido en el Pliego de Condiciones Particulares que rige la licitación relativa al procedimiento de contratación de referencia, por la presente me comprometo a cumplir las </w:t>
      </w:r>
      <w:r>
        <w:rPr>
          <w:rFonts w:ascii="Tahoma" w:eastAsia="Tahoma" w:hAnsi="Tahoma" w:cs="Tahoma"/>
          <w:b/>
          <w:bCs/>
          <w:sz w:val="20"/>
          <w:szCs w:val="20"/>
        </w:rPr>
        <w:t>condiciones especiales de ejecución</w:t>
      </w:r>
      <w:r>
        <w:rPr>
          <w:rFonts w:ascii="Tahoma" w:eastAsia="Tahoma" w:hAnsi="Tahoma" w:cs="Tahoma"/>
          <w:sz w:val="20"/>
          <w:szCs w:val="20"/>
        </w:rPr>
        <w:t xml:space="preserve"> previstas en la Cláusula</w:t>
      </w:r>
      <w:r>
        <w:rPr>
          <w:rFonts w:ascii="Tahoma" w:eastAsia="Tahoma" w:hAnsi="Tahoma" w:cs="Tahoma"/>
          <w:b/>
          <w:bCs/>
          <w:sz w:val="20"/>
          <w:szCs w:val="20"/>
        </w:rPr>
        <w:t xml:space="preserve"> </w:t>
      </w:r>
      <w:r>
        <w:rPr>
          <w:rFonts w:ascii="Tahoma" w:eastAsia="Tahoma" w:hAnsi="Tahoma" w:cs="Tahoma"/>
          <w:sz w:val="20"/>
          <w:szCs w:val="20"/>
        </w:rPr>
        <w:t>18 del presente Pliego de Condiciones Particulares en el caso de resultar adjudicatario del Contrato.</w:t>
      </w:r>
    </w:p>
    <w:p w14:paraId="0D8E88E8" w14:textId="77777777" w:rsidR="003B6CC6" w:rsidRDefault="003B6CC6">
      <w:pPr>
        <w:spacing w:after="120" w:line="276" w:lineRule="auto"/>
        <w:ind w:right="-145"/>
        <w:jc w:val="both"/>
        <w:rPr>
          <w:rFonts w:ascii="Tahoma" w:eastAsia="Tahoma" w:hAnsi="Tahoma" w:cs="Tahoma"/>
          <w:sz w:val="20"/>
          <w:szCs w:val="20"/>
        </w:rPr>
      </w:pPr>
    </w:p>
    <w:p w14:paraId="3026E53A"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5F34BDB5"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055EA837" w14:textId="77777777" w:rsidR="003B6CC6" w:rsidRDefault="003B6CC6">
      <w:pPr>
        <w:spacing w:after="0" w:line="240" w:lineRule="auto"/>
        <w:ind w:right="-145"/>
        <w:jc w:val="both"/>
        <w:rPr>
          <w:rFonts w:ascii="Tahoma" w:eastAsia="Tahoma" w:hAnsi="Tahoma" w:cs="Tahoma"/>
        </w:rPr>
      </w:pPr>
    </w:p>
    <w:p w14:paraId="1B680932" w14:textId="77777777" w:rsidR="003B6CC6" w:rsidRDefault="003B6CC6">
      <w:pPr>
        <w:spacing w:after="0" w:line="240" w:lineRule="auto"/>
        <w:ind w:right="-145"/>
        <w:jc w:val="both"/>
        <w:rPr>
          <w:rFonts w:ascii="Tahoma" w:eastAsia="Tahoma" w:hAnsi="Tahoma" w:cs="Tahoma"/>
        </w:rPr>
      </w:pPr>
    </w:p>
    <w:p w14:paraId="01357405" w14:textId="77777777" w:rsidR="003B6CC6" w:rsidRDefault="003B6CC6">
      <w:pPr>
        <w:spacing w:after="240" w:line="276" w:lineRule="auto"/>
        <w:ind w:right="-145"/>
        <w:jc w:val="both"/>
        <w:rPr>
          <w:rFonts w:ascii="Tahoma" w:eastAsia="Tahoma" w:hAnsi="Tahoma" w:cs="Tahoma"/>
        </w:rPr>
      </w:pPr>
    </w:p>
    <w:p w14:paraId="7AB0A7C6" w14:textId="77777777" w:rsidR="003B6CC6" w:rsidRDefault="003B6CC6">
      <w:pPr>
        <w:spacing w:after="0" w:line="240" w:lineRule="auto"/>
        <w:ind w:right="-145"/>
        <w:jc w:val="both"/>
        <w:rPr>
          <w:rFonts w:ascii="Tahoma" w:eastAsia="Tahoma" w:hAnsi="Tahoma" w:cs="Tahoma"/>
        </w:rPr>
      </w:pPr>
    </w:p>
    <w:p w14:paraId="66214D77" w14:textId="77777777" w:rsidR="003B6CC6" w:rsidRDefault="003B6CC6">
      <w:pPr>
        <w:spacing w:after="0" w:line="240" w:lineRule="auto"/>
        <w:ind w:right="-145"/>
        <w:jc w:val="both"/>
        <w:rPr>
          <w:rFonts w:ascii="Tahoma" w:eastAsia="Tahoma" w:hAnsi="Tahoma" w:cs="Tahoma"/>
        </w:rPr>
      </w:pPr>
    </w:p>
    <w:p w14:paraId="26A5C13F" w14:textId="77777777" w:rsidR="003B6CC6" w:rsidRDefault="003B6CC6">
      <w:pPr>
        <w:spacing w:after="0" w:line="240" w:lineRule="auto"/>
        <w:ind w:right="-145"/>
        <w:jc w:val="both"/>
        <w:rPr>
          <w:rFonts w:ascii="Tahoma" w:eastAsia="Tahoma" w:hAnsi="Tahoma" w:cs="Tahoma"/>
        </w:rPr>
      </w:pPr>
    </w:p>
    <w:p w14:paraId="3FF360C2" w14:textId="77777777" w:rsidR="003B6CC6" w:rsidRDefault="003B6CC6">
      <w:pPr>
        <w:spacing w:after="240" w:line="240" w:lineRule="auto"/>
        <w:ind w:right="-145"/>
        <w:rPr>
          <w:rFonts w:ascii="Tahoma" w:eastAsia="Tahoma" w:hAnsi="Tahoma" w:cs="Tahoma"/>
        </w:rPr>
      </w:pPr>
    </w:p>
    <w:p w14:paraId="76D3C844" w14:textId="77777777" w:rsidR="003B6CC6" w:rsidRDefault="00000000">
      <w:pPr>
        <w:spacing w:after="0"/>
        <w:ind w:right="-145"/>
        <w:rPr>
          <w:rFonts w:ascii="Tahoma" w:eastAsia="Tahoma" w:hAnsi="Tahoma" w:cs="Tahoma"/>
        </w:rPr>
      </w:pPr>
      <w:r>
        <w:rPr>
          <w:rFonts w:ascii="Tahoma" w:eastAsia="Tahoma" w:hAnsi="Tahoma" w:cs="Tahoma"/>
        </w:rPr>
        <w:t>_____________________________________</w:t>
      </w:r>
    </w:p>
    <w:p w14:paraId="35B6D815" w14:textId="77777777" w:rsidR="003B6CC6" w:rsidRDefault="00000000">
      <w:pPr>
        <w:spacing w:before="120"/>
        <w:ind w:right="-145"/>
        <w:rPr>
          <w:rFonts w:ascii="Tahoma" w:eastAsia="Tahoma" w:hAnsi="Tahoma" w:cs="Tahoma"/>
          <w:i/>
          <w:iCs/>
          <w:color w:val="767171"/>
          <w:sz w:val="18"/>
          <w:szCs w:val="18"/>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Especificar el/los lote/s que participa</w:t>
      </w:r>
    </w:p>
    <w:p w14:paraId="428C6F60" w14:textId="77777777" w:rsidR="003B6CC6" w:rsidRDefault="00000000">
      <w:pPr>
        <w:spacing w:after="120" w:line="276" w:lineRule="auto"/>
        <w:ind w:right="-145"/>
        <w:jc w:val="center"/>
        <w:rPr>
          <w:rFonts w:ascii="Tahoma" w:eastAsia="Tahoma" w:hAnsi="Tahoma" w:cs="Tahoma"/>
          <w:b/>
          <w:bCs/>
          <w:sz w:val="20"/>
          <w:szCs w:val="20"/>
          <w:u w:val="single"/>
        </w:rPr>
      </w:pPr>
      <w:r>
        <w:br w:type="page"/>
      </w:r>
    </w:p>
    <w:p w14:paraId="2099963C"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0" w:name="_heading=h.h2pqxsi4bim8" w:colFirst="0" w:colLast="0"/>
      <w:bookmarkEnd w:id="10"/>
      <w:r>
        <w:rPr>
          <w:rFonts w:ascii="Tahoma" w:eastAsia="Tahoma" w:hAnsi="Tahoma" w:cs="Tahoma"/>
          <w:b/>
          <w:bCs/>
          <w:color w:val="000000"/>
          <w:sz w:val="20"/>
          <w:szCs w:val="20"/>
          <w:u w:val="single"/>
        </w:rPr>
        <w:lastRenderedPageBreak/>
        <w:t>ANEXO Nº 6.a</w:t>
      </w:r>
    </w:p>
    <w:p w14:paraId="3F2545E7"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13F77B0C" w14:textId="77777777" w:rsidR="003B6CC6" w:rsidRDefault="00000000">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1</w:t>
      </w:r>
    </w:p>
    <w:p w14:paraId="183843D1"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418E7534"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11332249" w14:textId="77777777" w:rsidR="003B6CC6" w:rsidRDefault="00000000">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p w14:paraId="71B70E8D"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1:  Reactivos, Patrones y Medios de Cultivo</w:t>
      </w:r>
    </w:p>
    <w:p w14:paraId="16B634BB"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TOTAL PARA LA VIGENCIA DE 2 AÑOS</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6711A70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2B408644" w14:textId="77777777" w:rsidR="003B6CC6" w:rsidRDefault="003B6CC6">
      <w:pPr>
        <w:spacing w:after="120" w:line="276" w:lineRule="auto"/>
        <w:ind w:right="-145"/>
        <w:jc w:val="both"/>
        <w:rPr>
          <w:rFonts w:ascii="Tahoma" w:eastAsia="Tahoma" w:hAnsi="Tahoma" w:cs="Tahoma"/>
          <w:sz w:val="20"/>
          <w:szCs w:val="20"/>
        </w:rPr>
      </w:pPr>
    </w:p>
    <w:p w14:paraId="656B9B51"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6C32709A"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6616BFA6" w14:textId="77777777" w:rsidR="003B6CC6" w:rsidRDefault="003B6CC6">
      <w:pPr>
        <w:spacing w:after="240" w:line="240" w:lineRule="auto"/>
        <w:ind w:right="-145"/>
        <w:jc w:val="both"/>
        <w:rPr>
          <w:rFonts w:ascii="Tahoma" w:eastAsia="Tahoma" w:hAnsi="Tahoma" w:cs="Tahoma"/>
          <w:i/>
          <w:iCs/>
          <w:sz w:val="18"/>
          <w:szCs w:val="18"/>
        </w:rPr>
      </w:pPr>
    </w:p>
    <w:p w14:paraId="11C33F50" w14:textId="77777777" w:rsidR="003B6CC6" w:rsidRDefault="00000000">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0A60AB25"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39925E11"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indicado en la cláusula 3 del presente Pliego.</w:t>
      </w:r>
    </w:p>
    <w:p w14:paraId="3F2F91C9"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 formato del presente anexo, sean incompletas, anómalas, contengan enmiendas, errores y/u omisiones, que no permitan conocer claramente las condiciones para valorar la oferta o induzcan a error.</w:t>
      </w:r>
    </w:p>
    <w:p w14:paraId="1EF89D2B" w14:textId="77777777" w:rsidR="003B6CC6" w:rsidRDefault="00000000">
      <w:pPr>
        <w:spacing w:after="120" w:line="276" w:lineRule="auto"/>
        <w:ind w:right="-145"/>
        <w:jc w:val="both"/>
        <w:rPr>
          <w:rFonts w:ascii="Tahoma" w:eastAsia="Tahoma" w:hAnsi="Tahoma" w:cs="Tahoma"/>
          <w:i/>
          <w:iCs/>
          <w:color w:val="767171"/>
          <w:sz w:val="18"/>
          <w:szCs w:val="18"/>
        </w:rPr>
      </w:pPr>
      <w:bookmarkStart w:id="11" w:name="_heading=h.206ipza" w:colFirst="0" w:colLast="0"/>
      <w:bookmarkEnd w:id="11"/>
      <w:r>
        <w:rPr>
          <w:rFonts w:ascii="Tahoma" w:eastAsia="Tahoma" w:hAnsi="Tahoma" w:cs="Tahoma"/>
          <w:i/>
          <w:iCs/>
          <w:color w:val="767171"/>
          <w:sz w:val="18"/>
          <w:szCs w:val="18"/>
        </w:rPr>
        <w:t>2.- En caso de empresa comunitaria, no será necesario la indicación del IVA.</w:t>
      </w:r>
    </w:p>
    <w:p w14:paraId="42B2499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4CBE374A"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bookmarkStart w:id="12" w:name="_heading=h.ecfy9m63tg5j" w:colFirst="0" w:colLast="0"/>
      <w:bookmarkEnd w:id="12"/>
    </w:p>
    <w:p w14:paraId="385C0160"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bookmarkStart w:id="13" w:name="_heading=h.db16tpfo4n3p" w:colFirst="0" w:colLast="0"/>
      <w:bookmarkEnd w:id="13"/>
    </w:p>
    <w:p w14:paraId="3CADA481" w14:textId="77777777" w:rsidR="003B6CC6" w:rsidRDefault="00000000">
      <w:pPr>
        <w:spacing w:after="120" w:line="276" w:lineRule="auto"/>
        <w:ind w:right="-145"/>
        <w:jc w:val="center"/>
        <w:rPr>
          <w:rFonts w:ascii="Tahoma" w:eastAsia="Tahoma" w:hAnsi="Tahoma" w:cs="Tahoma"/>
          <w:b/>
          <w:bCs/>
          <w:sz w:val="20"/>
          <w:szCs w:val="20"/>
          <w:u w:val="single"/>
        </w:rPr>
      </w:pPr>
      <w:r>
        <w:br w:type="page"/>
      </w:r>
    </w:p>
    <w:p w14:paraId="6C8CC087"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4" w:name="_heading=h.d9yhx4ko2oov" w:colFirst="0" w:colLast="0"/>
      <w:bookmarkEnd w:id="14"/>
      <w:r>
        <w:rPr>
          <w:rFonts w:ascii="Tahoma" w:eastAsia="Tahoma" w:hAnsi="Tahoma" w:cs="Tahoma"/>
          <w:b/>
          <w:bCs/>
          <w:color w:val="000000"/>
          <w:sz w:val="20"/>
          <w:szCs w:val="20"/>
          <w:u w:val="single"/>
        </w:rPr>
        <w:lastRenderedPageBreak/>
        <w:t>ANEXO Nº 6.b</w:t>
      </w:r>
    </w:p>
    <w:p w14:paraId="6EC2E8CF"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466A5173" w14:textId="77777777" w:rsidR="003B6CC6" w:rsidRDefault="00000000">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2</w:t>
      </w:r>
    </w:p>
    <w:p w14:paraId="77C3732E"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202693B7"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02FD8B75" w14:textId="77777777" w:rsidR="003B6CC6" w:rsidRDefault="00000000">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p w14:paraId="53DBAEEA"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2: Material Fungible</w:t>
      </w:r>
    </w:p>
    <w:p w14:paraId="2DD235AE"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TOTAL PARA LA VIGENCIA DE 2 AÑOS</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7462298D"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74E10227" w14:textId="77777777" w:rsidR="003B6CC6" w:rsidRDefault="003B6CC6">
      <w:pPr>
        <w:spacing w:after="120" w:line="276" w:lineRule="auto"/>
        <w:ind w:right="-145"/>
        <w:jc w:val="both"/>
        <w:rPr>
          <w:rFonts w:ascii="Tahoma" w:eastAsia="Tahoma" w:hAnsi="Tahoma" w:cs="Tahoma"/>
          <w:sz w:val="20"/>
          <w:szCs w:val="20"/>
        </w:rPr>
      </w:pPr>
    </w:p>
    <w:p w14:paraId="771C7CCA"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1AEC3D82"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74005BE5" w14:textId="77777777" w:rsidR="003B6CC6" w:rsidRDefault="003B6CC6">
      <w:pPr>
        <w:spacing w:after="240" w:line="240" w:lineRule="auto"/>
        <w:ind w:right="-145"/>
        <w:jc w:val="both"/>
        <w:rPr>
          <w:rFonts w:ascii="Tahoma" w:eastAsia="Tahoma" w:hAnsi="Tahoma" w:cs="Tahoma"/>
          <w:i/>
          <w:iCs/>
          <w:sz w:val="18"/>
          <w:szCs w:val="18"/>
        </w:rPr>
      </w:pPr>
    </w:p>
    <w:p w14:paraId="4CD25ED2" w14:textId="77777777" w:rsidR="003B6CC6" w:rsidRDefault="00000000">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3D8C773B"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50C6DD36"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indicado  en la cláusula 3 del presente Pliego</w:t>
      </w:r>
    </w:p>
    <w:p w14:paraId="78214518"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 formato del presente anexo, sean incompletas, anómalas, contengan enmiendas, errores y/u omisiones, que no permitan conocer claramente las condiciones para valorar la oferta o induzcan a error.</w:t>
      </w:r>
    </w:p>
    <w:p w14:paraId="2F6499D0"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indicación del IVA.</w:t>
      </w:r>
    </w:p>
    <w:p w14:paraId="416D9036"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234244AE"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4051919D"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144C1C0A" w14:textId="77777777" w:rsidR="003B6CC6" w:rsidRDefault="00000000">
      <w:pPr>
        <w:spacing w:after="120" w:line="276" w:lineRule="auto"/>
        <w:ind w:right="-145"/>
        <w:jc w:val="center"/>
        <w:rPr>
          <w:rFonts w:ascii="Tahoma" w:eastAsia="Tahoma" w:hAnsi="Tahoma" w:cs="Tahoma"/>
          <w:b/>
          <w:bCs/>
          <w:sz w:val="20"/>
          <w:szCs w:val="20"/>
          <w:u w:val="single"/>
        </w:rPr>
      </w:pPr>
      <w:r>
        <w:br w:type="page"/>
      </w:r>
    </w:p>
    <w:p w14:paraId="46DC639B"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5" w:name="_heading=h.ovnbm1j5eo71" w:colFirst="0" w:colLast="0"/>
      <w:bookmarkEnd w:id="15"/>
      <w:r>
        <w:rPr>
          <w:rFonts w:ascii="Tahoma" w:eastAsia="Tahoma" w:hAnsi="Tahoma" w:cs="Tahoma"/>
          <w:b/>
          <w:bCs/>
          <w:color w:val="000000"/>
          <w:sz w:val="20"/>
          <w:szCs w:val="20"/>
          <w:u w:val="single"/>
        </w:rPr>
        <w:lastRenderedPageBreak/>
        <w:t>ANEXO Nº 6.c</w:t>
      </w:r>
    </w:p>
    <w:p w14:paraId="0FE5FF16"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0577B74D" w14:textId="77777777" w:rsidR="003B6CC6" w:rsidRDefault="00000000">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3</w:t>
      </w:r>
    </w:p>
    <w:p w14:paraId="5CBFC350"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43B4B2B2"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06384051" w14:textId="77777777" w:rsidR="003B6CC6" w:rsidRDefault="00000000">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p w14:paraId="37081B4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3: Material Volumétrico y Recipientes de laboratorio (vidrio, plástico, general)</w:t>
      </w:r>
    </w:p>
    <w:p w14:paraId="4D0A2617"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TOTAL PARA LA VIGENCIA DE 2 AÑOS</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196410E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2EE951E0" w14:textId="77777777" w:rsidR="003B6CC6" w:rsidRDefault="003B6CC6">
      <w:pPr>
        <w:spacing w:after="120" w:line="276" w:lineRule="auto"/>
        <w:ind w:right="-145"/>
        <w:jc w:val="both"/>
        <w:rPr>
          <w:rFonts w:ascii="Tahoma" w:eastAsia="Tahoma" w:hAnsi="Tahoma" w:cs="Tahoma"/>
          <w:sz w:val="20"/>
          <w:szCs w:val="20"/>
        </w:rPr>
      </w:pPr>
    </w:p>
    <w:p w14:paraId="47F6BDB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5FD7F56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7AEF7DC2" w14:textId="77777777" w:rsidR="003B6CC6" w:rsidRDefault="003B6CC6">
      <w:pPr>
        <w:spacing w:after="240" w:line="240" w:lineRule="auto"/>
        <w:ind w:right="-145"/>
        <w:jc w:val="both"/>
        <w:rPr>
          <w:rFonts w:ascii="Tahoma" w:eastAsia="Tahoma" w:hAnsi="Tahoma" w:cs="Tahoma"/>
          <w:i/>
          <w:iCs/>
          <w:sz w:val="18"/>
          <w:szCs w:val="18"/>
        </w:rPr>
      </w:pPr>
    </w:p>
    <w:p w14:paraId="50B884E5" w14:textId="77777777" w:rsidR="003B6CC6" w:rsidRDefault="00000000">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51CF2420"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12A9BEC9"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indicado  en la cláusula 3 del presente Pliego</w:t>
      </w:r>
    </w:p>
    <w:p w14:paraId="1508F2B9"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 formato del presente anexo, sean incompletas, anómalas, contengan enmiendas, errores y/u omisiones, que no permitan conocer claramente las condiciones para valorar la oferta o induzcan a error.</w:t>
      </w:r>
    </w:p>
    <w:p w14:paraId="1354648C"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indicación del IVA.</w:t>
      </w:r>
    </w:p>
    <w:p w14:paraId="27A21153"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0F7F550D" w14:textId="77777777" w:rsidR="003B6CC6" w:rsidRDefault="00000000">
      <w:pPr>
        <w:spacing w:after="120" w:line="276" w:lineRule="auto"/>
        <w:ind w:right="-145"/>
        <w:jc w:val="center"/>
        <w:rPr>
          <w:rFonts w:ascii="Tahoma" w:eastAsia="Tahoma" w:hAnsi="Tahoma" w:cs="Tahoma"/>
          <w:b/>
          <w:bCs/>
          <w:sz w:val="20"/>
          <w:szCs w:val="20"/>
          <w:u w:val="single"/>
        </w:rPr>
      </w:pPr>
      <w:r>
        <w:br w:type="page"/>
      </w:r>
    </w:p>
    <w:p w14:paraId="22EE9A88"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6" w:name="_heading=h.5bqhhdhznwql" w:colFirst="0" w:colLast="0"/>
      <w:bookmarkEnd w:id="16"/>
      <w:r>
        <w:rPr>
          <w:rFonts w:ascii="Tahoma" w:eastAsia="Tahoma" w:hAnsi="Tahoma" w:cs="Tahoma"/>
          <w:b/>
          <w:bCs/>
          <w:color w:val="000000"/>
          <w:sz w:val="20"/>
          <w:szCs w:val="20"/>
          <w:u w:val="single"/>
        </w:rPr>
        <w:lastRenderedPageBreak/>
        <w:t>ANEXO Nº 6.d</w:t>
      </w:r>
    </w:p>
    <w:p w14:paraId="36AB1FD6"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5DF112B5" w14:textId="77777777" w:rsidR="003B6CC6" w:rsidRDefault="00000000">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4</w:t>
      </w:r>
    </w:p>
    <w:p w14:paraId="04678BEA"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136F418A"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2E320115" w14:textId="77777777" w:rsidR="003B6CC6" w:rsidRDefault="00000000">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p w14:paraId="4F605413"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4: Otros accesorios y consumibles para Análisis Instrumental</w:t>
      </w:r>
    </w:p>
    <w:p w14:paraId="3D8647C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TOTAL PARA LA VIGENCIA DE 2 AÑOS</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637B6B56"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10D1B33D" w14:textId="77777777" w:rsidR="003B6CC6" w:rsidRDefault="003B6CC6">
      <w:pPr>
        <w:spacing w:after="120" w:line="276" w:lineRule="auto"/>
        <w:ind w:right="-145"/>
        <w:jc w:val="both"/>
        <w:rPr>
          <w:rFonts w:ascii="Tahoma" w:eastAsia="Tahoma" w:hAnsi="Tahoma" w:cs="Tahoma"/>
          <w:sz w:val="20"/>
          <w:szCs w:val="20"/>
        </w:rPr>
      </w:pPr>
    </w:p>
    <w:p w14:paraId="57D5DB57"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424C6A94"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08A17EAB" w14:textId="77777777" w:rsidR="003B6CC6" w:rsidRDefault="003B6CC6">
      <w:pPr>
        <w:spacing w:after="240" w:line="240" w:lineRule="auto"/>
        <w:ind w:right="-145"/>
        <w:jc w:val="both"/>
        <w:rPr>
          <w:rFonts w:ascii="Tahoma" w:eastAsia="Tahoma" w:hAnsi="Tahoma" w:cs="Tahoma"/>
          <w:i/>
          <w:iCs/>
          <w:sz w:val="18"/>
          <w:szCs w:val="18"/>
        </w:rPr>
      </w:pPr>
    </w:p>
    <w:p w14:paraId="368523DD" w14:textId="77777777" w:rsidR="003B6CC6" w:rsidRDefault="00000000">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2CBDA28A"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02114607"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indicado  en la cláusula 3 del presente Pliego</w:t>
      </w:r>
    </w:p>
    <w:p w14:paraId="6BB82F5D"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 formato del presente anexo, sean incompletas, anómalas, contengan enmiendas, errores y/u omisiones, que no permitan conocer claramente las condiciones para valorar la oferta o induzcan a error.</w:t>
      </w:r>
    </w:p>
    <w:p w14:paraId="13FE052A"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indicación del IVA.</w:t>
      </w:r>
    </w:p>
    <w:p w14:paraId="1318E8EA"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3DAC0584"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0B5C6EC0"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74116E66" w14:textId="77777777" w:rsidR="003B6CC6" w:rsidRDefault="00000000">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bookmarkStart w:id="17" w:name="_heading=h.ixrxj9ygmj12" w:colFirst="0" w:colLast="0"/>
      <w:bookmarkEnd w:id="17"/>
      <w:r>
        <w:br w:type="page"/>
      </w:r>
    </w:p>
    <w:p w14:paraId="5BC5372A" w14:textId="73587465" w:rsidR="003B6CC6" w:rsidRDefault="00000000">
      <w:pPr>
        <w:pStyle w:val="Ttulo1"/>
        <w:spacing w:after="120" w:line="276" w:lineRule="auto"/>
        <w:ind w:right="-145"/>
        <w:jc w:val="center"/>
        <w:rPr>
          <w:rFonts w:ascii="Tahoma" w:eastAsia="Tahoma" w:hAnsi="Tahoma" w:cs="Tahoma"/>
          <w:b/>
          <w:bCs/>
          <w:color w:val="000000"/>
          <w:sz w:val="20"/>
          <w:szCs w:val="20"/>
          <w:u w:val="single"/>
        </w:rPr>
      </w:pPr>
      <w:bookmarkStart w:id="18" w:name="_heading=h.41f8phti8ux2" w:colFirst="0" w:colLast="0"/>
      <w:bookmarkEnd w:id="18"/>
      <w:r>
        <w:rPr>
          <w:rFonts w:ascii="Tahoma" w:eastAsia="Tahoma" w:hAnsi="Tahoma" w:cs="Tahoma"/>
          <w:b/>
          <w:bCs/>
          <w:color w:val="000000"/>
          <w:sz w:val="20"/>
          <w:szCs w:val="20"/>
          <w:u w:val="single"/>
        </w:rPr>
        <w:lastRenderedPageBreak/>
        <w:t>ANEXO Nº 6.</w:t>
      </w:r>
      <w:r w:rsidR="00806F95">
        <w:rPr>
          <w:rFonts w:ascii="Tahoma" w:eastAsia="Tahoma" w:hAnsi="Tahoma" w:cs="Tahoma"/>
          <w:b/>
          <w:bCs/>
          <w:color w:val="000000"/>
          <w:sz w:val="20"/>
          <w:szCs w:val="20"/>
          <w:u w:val="single"/>
        </w:rPr>
        <w:t>e</w:t>
      </w:r>
    </w:p>
    <w:p w14:paraId="37E226B1"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79F3255F" w14:textId="77777777" w:rsidR="003B6CC6" w:rsidRDefault="00000000">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5</w:t>
      </w:r>
    </w:p>
    <w:p w14:paraId="7FED9BE1"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5981F601"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69C77A86" w14:textId="77777777" w:rsidR="003B6CC6" w:rsidRDefault="00000000">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p w14:paraId="24B451AE" w14:textId="77777777" w:rsidR="003B6CC6" w:rsidRDefault="00000000">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Lote Nº 5: Reactivos y patrones validados para análisis y etiquetas</w:t>
      </w:r>
    </w:p>
    <w:p w14:paraId="34AE4260"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TOTAL PARA LA VIGENCIA DE 2 AÑOS</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1C351F44"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3CFD24A2" w14:textId="77777777" w:rsidR="003B6CC6" w:rsidRDefault="003B6CC6">
      <w:pPr>
        <w:spacing w:after="120" w:line="276" w:lineRule="auto"/>
        <w:ind w:right="-145"/>
        <w:jc w:val="both"/>
        <w:rPr>
          <w:rFonts w:ascii="Tahoma" w:eastAsia="Tahoma" w:hAnsi="Tahoma" w:cs="Tahoma"/>
          <w:sz w:val="20"/>
          <w:szCs w:val="20"/>
        </w:rPr>
      </w:pPr>
    </w:p>
    <w:p w14:paraId="567325C7"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1A7D35B6"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5082489B" w14:textId="77777777" w:rsidR="003B6CC6" w:rsidRDefault="003B6CC6">
      <w:pPr>
        <w:spacing w:after="240" w:line="240" w:lineRule="auto"/>
        <w:ind w:right="-145"/>
        <w:jc w:val="both"/>
        <w:rPr>
          <w:rFonts w:ascii="Tahoma" w:eastAsia="Tahoma" w:hAnsi="Tahoma" w:cs="Tahoma"/>
          <w:i/>
          <w:iCs/>
          <w:sz w:val="18"/>
          <w:szCs w:val="18"/>
        </w:rPr>
      </w:pPr>
    </w:p>
    <w:p w14:paraId="312832B5" w14:textId="77777777" w:rsidR="003B6CC6" w:rsidRDefault="00000000">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6E2E1FC5"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7A85B67C"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indicado  en la cláusula 3 del presente Pliego</w:t>
      </w:r>
    </w:p>
    <w:p w14:paraId="76B69EDE"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 formato del presente anexo, sean incompletas, anómalas, contengan enmiendas, errores y/u omisiones, que no permitan conocer claramente las condiciones para valorar la oferta o induzcan a error.</w:t>
      </w:r>
    </w:p>
    <w:p w14:paraId="56F9932C" w14:textId="77777777" w:rsidR="003B6CC6" w:rsidRDefault="00000000">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indicación del IVA.</w:t>
      </w:r>
    </w:p>
    <w:p w14:paraId="3F8FE7C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0EBCCE76" w14:textId="77777777" w:rsidR="003B6CC6" w:rsidRDefault="003B6CC6">
      <w:pPr>
        <w:keepNext/>
        <w:keepLines/>
        <w:spacing w:after="120" w:line="276" w:lineRule="auto"/>
        <w:ind w:right="-145"/>
        <w:jc w:val="center"/>
        <w:rPr>
          <w:rFonts w:ascii="Tahoma" w:eastAsia="Tahoma" w:hAnsi="Tahoma" w:cs="Tahoma"/>
          <w:color w:val="2F5496"/>
          <w:sz w:val="18"/>
          <w:szCs w:val="18"/>
        </w:rPr>
      </w:pPr>
    </w:p>
    <w:p w14:paraId="7C494BAC" w14:textId="77777777" w:rsidR="003B6CC6" w:rsidRDefault="003B6CC6">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9" w:name="_heading=h.o85ih8a5op54" w:colFirst="0" w:colLast="0"/>
      <w:bookmarkEnd w:id="19"/>
    </w:p>
    <w:p w14:paraId="22E8F847" w14:textId="77777777" w:rsidR="003B6CC6" w:rsidRDefault="003B6CC6">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20" w:name="_heading=h.pm1bv5pphtjx" w:colFirst="0" w:colLast="0"/>
      <w:bookmarkEnd w:id="20"/>
    </w:p>
    <w:p w14:paraId="5E8979C2"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21" w:name="_heading=h.8d9cvobw4qmj" w:colFirst="0" w:colLast="0"/>
      <w:bookmarkEnd w:id="21"/>
      <w:r>
        <w:br w:type="page"/>
      </w:r>
    </w:p>
    <w:p w14:paraId="5B10E9A2"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22" w:name="_heading=h.jatl1l3fw4hm" w:colFirst="0" w:colLast="0"/>
      <w:bookmarkEnd w:id="22"/>
      <w:r>
        <w:rPr>
          <w:rFonts w:ascii="Tahoma" w:eastAsia="Tahoma" w:hAnsi="Tahoma" w:cs="Tahoma"/>
          <w:b/>
          <w:bCs/>
          <w:color w:val="000000"/>
          <w:sz w:val="20"/>
          <w:szCs w:val="20"/>
          <w:u w:val="single"/>
        </w:rPr>
        <w:lastRenderedPageBreak/>
        <w:t xml:space="preserve">ANEXO Nº 7 </w:t>
      </w:r>
    </w:p>
    <w:p w14:paraId="32DFC3BE"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4D652C56"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 xml:space="preserve">CUADRO DE PRECIOS Y PRESUPUESTO </w:t>
      </w:r>
    </w:p>
    <w:p w14:paraId="3D62B0B1"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0E213ACA"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2BD90B9C" w14:textId="77777777" w:rsidR="003B6CC6" w:rsidRDefault="003B6CC6">
      <w:pPr>
        <w:spacing w:after="240" w:line="276" w:lineRule="auto"/>
        <w:ind w:right="-145"/>
        <w:jc w:val="center"/>
        <w:rPr>
          <w:rFonts w:ascii="Tahoma" w:eastAsia="Tahoma" w:hAnsi="Tahoma" w:cs="Tahoma"/>
          <w:color w:val="FF0000"/>
          <w:sz w:val="20"/>
          <w:szCs w:val="20"/>
        </w:rPr>
      </w:pPr>
    </w:p>
    <w:p w14:paraId="409F2A4D" w14:textId="77777777" w:rsidR="003B6CC6" w:rsidRDefault="00000000">
      <w:pPr>
        <w:spacing w:after="240" w:line="276" w:lineRule="auto"/>
        <w:ind w:right="-145"/>
        <w:jc w:val="center"/>
        <w:rPr>
          <w:rFonts w:ascii="Tahoma" w:eastAsia="Tahoma" w:hAnsi="Tahoma" w:cs="Tahoma"/>
          <w:b/>
          <w:bCs/>
          <w:color w:val="000000"/>
          <w:sz w:val="20"/>
          <w:szCs w:val="20"/>
        </w:rPr>
      </w:pPr>
      <w:r>
        <w:rPr>
          <w:rFonts w:ascii="Tahoma" w:eastAsia="Tahoma" w:hAnsi="Tahoma" w:cs="Tahoma"/>
          <w:color w:val="FF0000"/>
          <w:sz w:val="20"/>
          <w:szCs w:val="20"/>
        </w:rPr>
        <w:t xml:space="preserve">***** </w:t>
      </w:r>
      <w:r>
        <w:rPr>
          <w:rFonts w:ascii="Tahoma" w:eastAsia="Tahoma" w:hAnsi="Tahoma" w:cs="Tahoma"/>
          <w:i/>
          <w:iCs/>
          <w:color w:val="FF0000"/>
          <w:sz w:val="20"/>
          <w:szCs w:val="20"/>
        </w:rPr>
        <w:t xml:space="preserve">El Cuadro de Precios y Presupuesto debe incluirse tanto impreso en PDF (debidamente cumplimentado y firmado electrónicamente) como en formato Microsoft Excel. </w:t>
      </w:r>
    </w:p>
    <w:p w14:paraId="3526A284"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263573ED"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6BAD19FF"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6ACB2FBD"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0FF35947"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05B4B6C3"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00D412A3"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62DBA8BE"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1FE55D57"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3D3A8927" w14:textId="77777777" w:rsidR="003B6CC6" w:rsidRDefault="00000000">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r>
        <w:br w:type="page"/>
      </w:r>
    </w:p>
    <w:p w14:paraId="09AC8001"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23" w:name="_heading=h.ieotbjk7wgst" w:colFirst="0" w:colLast="0"/>
      <w:bookmarkEnd w:id="23"/>
      <w:r>
        <w:rPr>
          <w:rFonts w:ascii="Tahoma" w:eastAsia="Tahoma" w:hAnsi="Tahoma" w:cs="Tahoma"/>
          <w:b/>
          <w:bCs/>
          <w:color w:val="000000"/>
          <w:sz w:val="20"/>
          <w:szCs w:val="20"/>
          <w:u w:val="single"/>
        </w:rPr>
        <w:lastRenderedPageBreak/>
        <w:t>ANEXO Nº 8.a</w:t>
      </w:r>
    </w:p>
    <w:p w14:paraId="39B749E1"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479A1A53"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ASPECTOS OPERATIVOS- HERRAMIENTA INFORMÁTICA</w:t>
      </w:r>
    </w:p>
    <w:p w14:paraId="7DF0B6F8"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PARA TODOS LOS LOTES</w:t>
      </w:r>
    </w:p>
    <w:p w14:paraId="16A8399D"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4EB6F6B4"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5C2339D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operativos:</w:t>
      </w:r>
    </w:p>
    <w:p w14:paraId="4E6F073B" w14:textId="77777777" w:rsidR="003B6CC6" w:rsidRDefault="003B6CC6">
      <w:pPr>
        <w:spacing w:after="120" w:line="276" w:lineRule="auto"/>
        <w:ind w:right="-145"/>
        <w:jc w:val="both"/>
        <w:rPr>
          <w:rFonts w:ascii="Tahoma" w:eastAsia="Tahoma" w:hAnsi="Tahoma" w:cs="Tahoma"/>
          <w:b/>
          <w:bCs/>
          <w:sz w:val="20"/>
          <w:szCs w:val="20"/>
        </w:rPr>
      </w:pPr>
    </w:p>
    <w:p w14:paraId="147554A1" w14:textId="77777777" w:rsidR="003B6CC6" w:rsidRDefault="00000000">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 xml:space="preserve">B.2) </w:t>
      </w:r>
      <w:r>
        <w:rPr>
          <w:rFonts w:ascii="Tahoma" w:eastAsia="Tahoma" w:hAnsi="Tahoma" w:cs="Tahoma"/>
          <w:b/>
          <w:bCs/>
          <w:i/>
          <w:iCs/>
          <w:sz w:val="20"/>
          <w:szCs w:val="20"/>
        </w:rPr>
        <w:t>(Mejora Opcional)</w:t>
      </w:r>
      <w:r>
        <w:rPr>
          <w:rFonts w:ascii="Tahoma" w:eastAsia="Tahoma" w:hAnsi="Tahoma" w:cs="Tahoma"/>
          <w:b/>
          <w:bCs/>
          <w:sz w:val="20"/>
          <w:szCs w:val="20"/>
        </w:rPr>
        <w:t xml:space="preserve"> Aspectos operativos/digitalización:</w:t>
      </w:r>
    </w:p>
    <w:p w14:paraId="743C5111" w14:textId="77777777" w:rsidR="003B6CC6" w:rsidRDefault="003B6CC6">
      <w:pPr>
        <w:spacing w:after="0" w:line="276" w:lineRule="auto"/>
        <w:ind w:right="-145"/>
        <w:jc w:val="both"/>
        <w:rPr>
          <w:rFonts w:ascii="Tahoma" w:eastAsia="Tahoma" w:hAnsi="Tahoma" w:cs="Tahoma"/>
          <w:sz w:val="20"/>
          <w:szCs w:val="20"/>
        </w:rPr>
      </w:pPr>
    </w:p>
    <w:sdt>
      <w:sdtPr>
        <w:rPr>
          <w:rFonts w:ascii="Calibri" w:eastAsia="Calibri" w:hAnsi="Calibri" w:cs="Calibri"/>
        </w:rPr>
        <w:tag w:val="goog_rdk_0"/>
        <w:id w:val="1451187344"/>
        <w:lock w:val="contentLocked"/>
      </w:sdtPr>
      <w:sdtContent>
        <w:tbl>
          <w:tblPr>
            <w:tblStyle w:val="af8"/>
            <w:tblW w:w="9271"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367"/>
            <w:gridCol w:w="1904"/>
          </w:tblGrid>
          <w:tr w:rsidR="003B6CC6" w14:paraId="2541D883" w14:textId="77777777">
            <w:trPr>
              <w:trHeight w:val="884"/>
              <w:jc w:val="center"/>
            </w:trPr>
            <w:tc>
              <w:tcPr>
                <w:tcW w:w="73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FEFC4D" w14:textId="77777777" w:rsidR="003B6CC6" w:rsidRDefault="00000000">
                <w:pPr>
                  <w:spacing w:before="120" w:after="0" w:line="240" w:lineRule="auto"/>
                  <w:ind w:right="-145"/>
                  <w:jc w:val="both"/>
                  <w:rPr>
                    <w:rFonts w:ascii="Tahoma" w:eastAsia="Tahoma" w:hAnsi="Tahoma" w:cs="Tahoma"/>
                    <w:b/>
                    <w:bCs/>
                    <w:sz w:val="20"/>
                    <w:szCs w:val="20"/>
                  </w:rPr>
                </w:pPr>
                <w:r>
                  <w:rPr>
                    <w:rFonts w:ascii="Tahoma" w:eastAsia="Tahoma" w:hAnsi="Tahoma" w:cs="Tahoma"/>
                    <w:b/>
                    <w:bCs/>
                    <w:sz w:val="20"/>
                    <w:szCs w:val="20"/>
                  </w:rPr>
                  <w:t>B.2.1.Disposición de una herramienta informática</w:t>
                </w:r>
              </w:p>
            </w:tc>
            <w:tc>
              <w:tcPr>
                <w:tcW w:w="1904" w:type="dxa"/>
                <w:tcBorders>
                  <w:top w:val="single" w:sz="4" w:space="0" w:color="000000"/>
                  <w:left w:val="single" w:sz="4" w:space="0" w:color="000000"/>
                  <w:bottom w:val="single" w:sz="4" w:space="0" w:color="000000"/>
                  <w:right w:val="single" w:sz="4" w:space="0" w:color="000000"/>
                </w:tcBorders>
                <w:vAlign w:val="center"/>
              </w:tcPr>
              <w:p w14:paraId="7921EB03" w14:textId="77777777" w:rsidR="003B6CC6" w:rsidRDefault="00000000">
                <w:pPr>
                  <w:spacing w:before="120" w:after="120" w:line="240" w:lineRule="auto"/>
                  <w:ind w:right="-145"/>
                  <w:jc w:val="center"/>
                  <w:rPr>
                    <w:rFonts w:ascii="Tahoma" w:eastAsia="Tahoma" w:hAnsi="Tahoma" w:cs="Tahoma"/>
                    <w:sz w:val="20"/>
                    <w:szCs w:val="20"/>
                  </w:rPr>
                </w:pPr>
                <w:r>
                  <w:rPr>
                    <w:rFonts w:ascii="Tahoma" w:eastAsia="Tahoma" w:hAnsi="Tahoma" w:cs="Tahoma"/>
                    <w:b/>
                    <w:bCs/>
                    <w:sz w:val="20"/>
                    <w:szCs w:val="20"/>
                    <w:highlight w:val="lightGray"/>
                  </w:rPr>
                  <w:t>SI / NO</w:t>
                </w:r>
                <w:r>
                  <w:rPr>
                    <w:rFonts w:ascii="Tahoma" w:eastAsia="Tahoma" w:hAnsi="Tahoma" w:cs="Tahoma"/>
                    <w:sz w:val="20"/>
                    <w:szCs w:val="20"/>
                  </w:rPr>
                  <w:t xml:space="preserve"> </w:t>
                </w:r>
                <w:r>
                  <w:rPr>
                    <w:rFonts w:ascii="Tahoma" w:eastAsia="Tahoma" w:hAnsi="Tahoma" w:cs="Tahoma"/>
                    <w:b/>
                    <w:bCs/>
                    <w:sz w:val="20"/>
                    <w:szCs w:val="20"/>
                    <w:vertAlign w:val="superscript"/>
                  </w:rPr>
                  <w:t>(</w:t>
                </w:r>
                <w:r>
                  <w:rPr>
                    <w:rFonts w:ascii="Tahoma" w:eastAsia="Tahoma" w:hAnsi="Tahoma" w:cs="Tahoma"/>
                    <w:b/>
                    <w:bCs/>
                    <w:sz w:val="20"/>
                    <w:szCs w:val="20"/>
                    <w:vertAlign w:val="superscript"/>
                  </w:rPr>
                  <w:footnoteReference w:id="1"/>
                </w:r>
                <w:r>
                  <w:rPr>
                    <w:rFonts w:ascii="Tahoma" w:eastAsia="Tahoma" w:hAnsi="Tahoma" w:cs="Tahoma"/>
                    <w:b/>
                    <w:bCs/>
                    <w:sz w:val="20"/>
                    <w:szCs w:val="20"/>
                    <w:vertAlign w:val="superscript"/>
                  </w:rPr>
                  <w:t>)</w:t>
                </w:r>
              </w:p>
            </w:tc>
          </w:tr>
        </w:tbl>
      </w:sdtContent>
    </w:sdt>
    <w:p w14:paraId="6A1BEE55"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sz w:val="20"/>
          <w:szCs w:val="20"/>
          <w:u w:val="single"/>
        </w:rPr>
      </w:pPr>
      <w:bookmarkStart w:id="24" w:name="_heading=h.l14mg52ifbg6" w:colFirst="0" w:colLast="0"/>
      <w:bookmarkEnd w:id="24"/>
    </w:p>
    <w:p w14:paraId="4C931D6D"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sz w:val="20"/>
          <w:szCs w:val="20"/>
          <w:u w:val="single"/>
        </w:rPr>
      </w:pPr>
      <w:bookmarkStart w:id="25" w:name="_heading=h.uxxf9fsgeplc" w:colFirst="0" w:colLast="0"/>
      <w:bookmarkEnd w:id="25"/>
    </w:p>
    <w:p w14:paraId="42DCC3AD" w14:textId="77777777" w:rsidR="003B6CC6" w:rsidRDefault="003B6CC6">
      <w:pPr>
        <w:keepNext/>
        <w:keepLines/>
        <w:pBdr>
          <w:top w:val="nil"/>
          <w:left w:val="nil"/>
          <w:bottom w:val="nil"/>
          <w:right w:val="nil"/>
          <w:between w:val="nil"/>
        </w:pBdr>
        <w:spacing w:after="120" w:line="276" w:lineRule="auto"/>
        <w:ind w:right="-145"/>
        <w:jc w:val="center"/>
        <w:rPr>
          <w:rFonts w:ascii="Tahoma" w:eastAsia="Tahoma" w:hAnsi="Tahoma" w:cs="Tahoma"/>
          <w:b/>
          <w:bCs/>
          <w:sz w:val="20"/>
          <w:szCs w:val="20"/>
          <w:u w:val="single"/>
        </w:rPr>
      </w:pPr>
      <w:bookmarkStart w:id="26" w:name="_heading=h.123njg2cd2y" w:colFirst="0" w:colLast="0"/>
      <w:bookmarkEnd w:id="26"/>
    </w:p>
    <w:p w14:paraId="2A4B9EF6" w14:textId="77777777" w:rsidR="003B6CC6" w:rsidRDefault="003B6CC6">
      <w:pPr>
        <w:keepNext/>
        <w:keepLines/>
        <w:spacing w:after="120" w:line="276" w:lineRule="auto"/>
        <w:ind w:right="-145"/>
        <w:jc w:val="center"/>
        <w:rPr>
          <w:rFonts w:ascii="Tahoma" w:eastAsia="Tahoma" w:hAnsi="Tahoma" w:cs="Tahoma"/>
          <w:b/>
          <w:bCs/>
          <w:sz w:val="20"/>
          <w:szCs w:val="20"/>
          <w:u w:val="single"/>
        </w:rPr>
      </w:pPr>
      <w:bookmarkStart w:id="27" w:name="_heading=h.v5fy523clnjy" w:colFirst="0" w:colLast="0"/>
      <w:bookmarkEnd w:id="27"/>
    </w:p>
    <w:p w14:paraId="321E1869"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479B5434"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2CFA237C" w14:textId="77777777" w:rsidR="003B6CC6" w:rsidRDefault="003B6CC6">
      <w:pPr>
        <w:spacing w:after="120" w:line="276" w:lineRule="auto"/>
        <w:ind w:right="-145"/>
        <w:jc w:val="both"/>
        <w:rPr>
          <w:rFonts w:ascii="Tahoma" w:eastAsia="Tahoma" w:hAnsi="Tahoma" w:cs="Tahoma"/>
          <w:sz w:val="20"/>
          <w:szCs w:val="20"/>
        </w:rPr>
      </w:pPr>
    </w:p>
    <w:p w14:paraId="133028A9" w14:textId="77777777" w:rsidR="003B6CC6" w:rsidRDefault="00000000">
      <w:pPr>
        <w:keepNext/>
        <w:keepLines/>
        <w:pBdr>
          <w:top w:val="nil"/>
          <w:left w:val="nil"/>
          <w:bottom w:val="nil"/>
          <w:right w:val="nil"/>
          <w:between w:val="nil"/>
        </w:pBdr>
        <w:spacing w:after="120" w:line="276" w:lineRule="auto"/>
        <w:ind w:right="-145"/>
        <w:jc w:val="center"/>
        <w:rPr>
          <w:rFonts w:ascii="Tahoma" w:eastAsia="Tahoma" w:hAnsi="Tahoma" w:cs="Tahoma"/>
          <w:b/>
          <w:bCs/>
          <w:sz w:val="20"/>
          <w:szCs w:val="20"/>
          <w:u w:val="single"/>
        </w:rPr>
      </w:pPr>
      <w:bookmarkStart w:id="28" w:name="_heading=h.u3wasllnsl22" w:colFirst="0" w:colLast="0"/>
      <w:bookmarkEnd w:id="28"/>
      <w:r>
        <w:br w:type="page"/>
      </w:r>
    </w:p>
    <w:p w14:paraId="3994A25A"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29" w:name="_heading=h.5ripdr6tbegz" w:colFirst="0" w:colLast="0"/>
      <w:bookmarkEnd w:id="29"/>
      <w:r>
        <w:rPr>
          <w:rFonts w:ascii="Tahoma" w:eastAsia="Tahoma" w:hAnsi="Tahoma" w:cs="Tahoma"/>
          <w:b/>
          <w:bCs/>
          <w:color w:val="000000"/>
          <w:sz w:val="20"/>
          <w:szCs w:val="20"/>
          <w:u w:val="single"/>
        </w:rPr>
        <w:lastRenderedPageBreak/>
        <w:t>ANEXO Nº 8.b</w:t>
      </w:r>
    </w:p>
    <w:p w14:paraId="16253110"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2BD7E88A"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 xml:space="preserve">ASPECTOS OPERATIVOS - STOCK DE SEGURIDAD </w:t>
      </w:r>
    </w:p>
    <w:p w14:paraId="1500B2AE"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SOLO PARA LOS LOTES N. 1 Y N. 3</w:t>
      </w:r>
    </w:p>
    <w:p w14:paraId="56D367B2"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073DF122"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6E58542E"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operativos y de digitalización:</w:t>
      </w:r>
    </w:p>
    <w:p w14:paraId="4DA256B5" w14:textId="77777777" w:rsidR="003B6CC6" w:rsidRDefault="003B6CC6">
      <w:pPr>
        <w:spacing w:after="120" w:line="276" w:lineRule="auto"/>
        <w:ind w:right="-145"/>
        <w:jc w:val="both"/>
        <w:rPr>
          <w:rFonts w:ascii="Tahoma" w:eastAsia="Tahoma" w:hAnsi="Tahoma" w:cs="Tahoma"/>
          <w:b/>
          <w:bCs/>
          <w:sz w:val="20"/>
          <w:szCs w:val="20"/>
        </w:rPr>
      </w:pPr>
    </w:p>
    <w:p w14:paraId="67E52A1B" w14:textId="77777777" w:rsidR="003B6CC6" w:rsidRDefault="00000000">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 xml:space="preserve">B.2) </w:t>
      </w:r>
      <w:r>
        <w:rPr>
          <w:rFonts w:ascii="Tahoma" w:eastAsia="Tahoma" w:hAnsi="Tahoma" w:cs="Tahoma"/>
          <w:b/>
          <w:bCs/>
          <w:i/>
          <w:iCs/>
          <w:sz w:val="20"/>
          <w:szCs w:val="20"/>
        </w:rPr>
        <w:t>(Mejora Opcional)</w:t>
      </w:r>
      <w:r>
        <w:rPr>
          <w:rFonts w:ascii="Tahoma" w:eastAsia="Tahoma" w:hAnsi="Tahoma" w:cs="Tahoma"/>
          <w:b/>
          <w:bCs/>
          <w:sz w:val="20"/>
          <w:szCs w:val="20"/>
        </w:rPr>
        <w:t xml:space="preserve"> Aspectos operativos/digitalización:</w:t>
      </w:r>
    </w:p>
    <w:p w14:paraId="5D8D2B2B" w14:textId="77777777" w:rsidR="003B6CC6" w:rsidRDefault="003B6CC6">
      <w:pPr>
        <w:spacing w:after="0" w:line="276" w:lineRule="auto"/>
        <w:ind w:right="-145"/>
        <w:jc w:val="both"/>
        <w:rPr>
          <w:rFonts w:ascii="Tahoma" w:eastAsia="Tahoma" w:hAnsi="Tahoma" w:cs="Tahoma"/>
          <w:sz w:val="20"/>
          <w:szCs w:val="20"/>
        </w:rPr>
      </w:pPr>
    </w:p>
    <w:sdt>
      <w:sdtPr>
        <w:rPr>
          <w:rFonts w:ascii="Calibri" w:eastAsia="Calibri" w:hAnsi="Calibri" w:cs="Calibri"/>
        </w:rPr>
        <w:tag w:val="goog_rdk_1"/>
        <w:id w:val="2115642322"/>
        <w:lock w:val="contentLocked"/>
      </w:sdtPr>
      <w:sdtContent>
        <w:tbl>
          <w:tblPr>
            <w:tblStyle w:val="af9"/>
            <w:tblW w:w="9271"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367"/>
            <w:gridCol w:w="1904"/>
          </w:tblGrid>
          <w:tr w:rsidR="003B6CC6" w14:paraId="01BD6B60" w14:textId="77777777">
            <w:trPr>
              <w:trHeight w:val="884"/>
              <w:jc w:val="center"/>
            </w:trPr>
            <w:tc>
              <w:tcPr>
                <w:tcW w:w="73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BDF6E7" w14:textId="77777777" w:rsidR="003B6CC6" w:rsidRDefault="00000000">
                <w:pPr>
                  <w:spacing w:before="120" w:after="0" w:line="240" w:lineRule="auto"/>
                  <w:ind w:right="-145"/>
                  <w:jc w:val="both"/>
                  <w:rPr>
                    <w:rFonts w:ascii="Tahoma" w:eastAsia="Tahoma" w:hAnsi="Tahoma" w:cs="Tahoma"/>
                    <w:b/>
                    <w:bCs/>
                    <w:sz w:val="20"/>
                    <w:szCs w:val="20"/>
                  </w:rPr>
                </w:pPr>
                <w:r>
                  <w:rPr>
                    <w:rFonts w:ascii="Tahoma" w:eastAsia="Tahoma" w:hAnsi="Tahoma" w:cs="Tahoma"/>
                    <w:b/>
                    <w:bCs/>
                    <w:sz w:val="20"/>
                    <w:szCs w:val="20"/>
                  </w:rPr>
                  <w:t>B.2.2. Puesta a disposición de un stock de seguridad indicado en el Anexo nº 1 del PPT</w:t>
                </w:r>
              </w:p>
            </w:tc>
            <w:tc>
              <w:tcPr>
                <w:tcW w:w="1904" w:type="dxa"/>
                <w:tcBorders>
                  <w:top w:val="single" w:sz="4" w:space="0" w:color="000000"/>
                  <w:left w:val="single" w:sz="4" w:space="0" w:color="000000"/>
                  <w:bottom w:val="single" w:sz="4" w:space="0" w:color="000000"/>
                  <w:right w:val="single" w:sz="4" w:space="0" w:color="000000"/>
                </w:tcBorders>
                <w:vAlign w:val="center"/>
              </w:tcPr>
              <w:p w14:paraId="11B5AD13" w14:textId="77777777" w:rsidR="003B6CC6" w:rsidRDefault="00000000">
                <w:pPr>
                  <w:spacing w:before="120" w:after="120" w:line="240" w:lineRule="auto"/>
                  <w:ind w:right="-145"/>
                  <w:jc w:val="center"/>
                  <w:rPr>
                    <w:rFonts w:ascii="Tahoma" w:eastAsia="Tahoma" w:hAnsi="Tahoma" w:cs="Tahoma"/>
                    <w:sz w:val="20"/>
                    <w:szCs w:val="20"/>
                  </w:rPr>
                </w:pPr>
                <w:r>
                  <w:rPr>
                    <w:rFonts w:ascii="Tahoma" w:eastAsia="Tahoma" w:hAnsi="Tahoma" w:cs="Tahoma"/>
                    <w:b/>
                    <w:bCs/>
                    <w:sz w:val="20"/>
                    <w:szCs w:val="20"/>
                    <w:highlight w:val="lightGray"/>
                  </w:rPr>
                  <w:t>SI / NO</w:t>
                </w:r>
                <w:r>
                  <w:rPr>
                    <w:rFonts w:ascii="Tahoma" w:eastAsia="Tahoma" w:hAnsi="Tahoma" w:cs="Tahoma"/>
                    <w:sz w:val="20"/>
                    <w:szCs w:val="20"/>
                  </w:rPr>
                  <w:t xml:space="preserve"> </w:t>
                </w:r>
                <w:r>
                  <w:rPr>
                    <w:rFonts w:ascii="Tahoma" w:eastAsia="Tahoma" w:hAnsi="Tahoma" w:cs="Tahoma"/>
                    <w:b/>
                    <w:bCs/>
                    <w:sz w:val="20"/>
                    <w:szCs w:val="20"/>
                    <w:vertAlign w:val="superscript"/>
                  </w:rPr>
                  <w:t>(</w:t>
                </w:r>
                <w:r>
                  <w:rPr>
                    <w:rFonts w:ascii="Tahoma" w:eastAsia="Tahoma" w:hAnsi="Tahoma" w:cs="Tahoma"/>
                    <w:b/>
                    <w:bCs/>
                    <w:sz w:val="20"/>
                    <w:szCs w:val="20"/>
                    <w:vertAlign w:val="superscript"/>
                  </w:rPr>
                  <w:footnoteReference w:id="2"/>
                </w:r>
                <w:r>
                  <w:rPr>
                    <w:rFonts w:ascii="Tahoma" w:eastAsia="Tahoma" w:hAnsi="Tahoma" w:cs="Tahoma"/>
                    <w:b/>
                    <w:bCs/>
                    <w:sz w:val="20"/>
                    <w:szCs w:val="20"/>
                    <w:vertAlign w:val="superscript"/>
                  </w:rPr>
                  <w:t>)</w:t>
                </w:r>
              </w:p>
            </w:tc>
          </w:tr>
        </w:tbl>
      </w:sdtContent>
    </w:sdt>
    <w:p w14:paraId="5ACD0190" w14:textId="77777777" w:rsidR="003B6CC6" w:rsidRDefault="003B6CC6">
      <w:pPr>
        <w:keepNext/>
        <w:keepLines/>
        <w:spacing w:after="120" w:line="276" w:lineRule="auto"/>
        <w:ind w:right="-145"/>
        <w:jc w:val="center"/>
        <w:rPr>
          <w:rFonts w:ascii="Tahoma" w:eastAsia="Tahoma" w:hAnsi="Tahoma" w:cs="Tahoma"/>
          <w:b/>
          <w:bCs/>
          <w:sz w:val="20"/>
          <w:szCs w:val="20"/>
          <w:u w:val="single"/>
        </w:rPr>
      </w:pPr>
      <w:bookmarkStart w:id="30" w:name="_heading=h.5rk3rhw6k1x" w:colFirst="0" w:colLast="0"/>
      <w:bookmarkEnd w:id="30"/>
    </w:p>
    <w:p w14:paraId="05C1DA4B" w14:textId="77777777" w:rsidR="003B6CC6" w:rsidRDefault="003B6CC6">
      <w:pPr>
        <w:keepNext/>
        <w:keepLines/>
        <w:spacing w:after="120" w:line="276" w:lineRule="auto"/>
        <w:ind w:right="-145"/>
        <w:jc w:val="center"/>
        <w:rPr>
          <w:rFonts w:ascii="Tahoma" w:eastAsia="Tahoma" w:hAnsi="Tahoma" w:cs="Tahoma"/>
          <w:b/>
          <w:bCs/>
          <w:sz w:val="20"/>
          <w:szCs w:val="20"/>
          <w:u w:val="single"/>
        </w:rPr>
      </w:pPr>
      <w:bookmarkStart w:id="31" w:name="_heading=h.50rnoqhqjkmk" w:colFirst="0" w:colLast="0"/>
      <w:bookmarkEnd w:id="31"/>
    </w:p>
    <w:p w14:paraId="78E025B7" w14:textId="77777777" w:rsidR="003B6CC6" w:rsidRDefault="003B6CC6">
      <w:pPr>
        <w:keepNext/>
        <w:keepLines/>
        <w:spacing w:after="120" w:line="276" w:lineRule="auto"/>
        <w:ind w:right="-145"/>
        <w:jc w:val="center"/>
        <w:rPr>
          <w:rFonts w:ascii="Tahoma" w:eastAsia="Tahoma" w:hAnsi="Tahoma" w:cs="Tahoma"/>
          <w:b/>
          <w:bCs/>
          <w:sz w:val="20"/>
          <w:szCs w:val="20"/>
          <w:u w:val="single"/>
        </w:rPr>
      </w:pPr>
    </w:p>
    <w:p w14:paraId="4A13DFB5"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7779F0E7"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1C1BB911" w14:textId="77777777" w:rsidR="003B6CC6" w:rsidRDefault="003B6CC6">
      <w:pPr>
        <w:spacing w:after="120" w:line="276" w:lineRule="auto"/>
        <w:ind w:right="-145"/>
        <w:jc w:val="both"/>
        <w:rPr>
          <w:rFonts w:ascii="Tahoma" w:eastAsia="Tahoma" w:hAnsi="Tahoma" w:cs="Tahoma"/>
          <w:sz w:val="20"/>
          <w:szCs w:val="20"/>
        </w:rPr>
      </w:pPr>
    </w:p>
    <w:p w14:paraId="6E97916C" w14:textId="77777777" w:rsidR="003B6CC6" w:rsidRDefault="00000000">
      <w:pPr>
        <w:keepNext/>
        <w:keepLines/>
        <w:spacing w:after="120" w:line="276" w:lineRule="auto"/>
        <w:ind w:right="-145"/>
        <w:jc w:val="center"/>
        <w:rPr>
          <w:rFonts w:ascii="Tahoma" w:eastAsia="Tahoma" w:hAnsi="Tahoma" w:cs="Tahoma"/>
          <w:b/>
          <w:bCs/>
          <w:sz w:val="20"/>
          <w:szCs w:val="20"/>
          <w:u w:val="single"/>
        </w:rPr>
      </w:pPr>
      <w:r>
        <w:br w:type="page"/>
      </w:r>
    </w:p>
    <w:p w14:paraId="47B2CAAE"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32" w:name="_heading=h.2rhst1uxj9kd" w:colFirst="0" w:colLast="0"/>
      <w:bookmarkEnd w:id="32"/>
      <w:r>
        <w:rPr>
          <w:rFonts w:ascii="Tahoma" w:eastAsia="Tahoma" w:hAnsi="Tahoma" w:cs="Tahoma"/>
          <w:b/>
          <w:bCs/>
          <w:color w:val="000000"/>
          <w:sz w:val="20"/>
          <w:szCs w:val="20"/>
          <w:u w:val="single"/>
        </w:rPr>
        <w:lastRenderedPageBreak/>
        <w:t>ANEXO Nº 9</w:t>
      </w:r>
    </w:p>
    <w:p w14:paraId="31164529"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3E680877"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ASPECTOS DE ACCIÓN CLIMÁTICA</w:t>
      </w:r>
    </w:p>
    <w:p w14:paraId="38199D84"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PARA TODOS LOS LOTES</w:t>
      </w:r>
    </w:p>
    <w:p w14:paraId="49BC9417"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628A069A"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642C3063"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acción climática:</w:t>
      </w:r>
    </w:p>
    <w:p w14:paraId="0E493C21" w14:textId="77777777" w:rsidR="003B6CC6" w:rsidRDefault="00000000">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 xml:space="preserve">B.3) </w:t>
      </w:r>
      <w:r>
        <w:rPr>
          <w:rFonts w:ascii="Tahoma" w:eastAsia="Tahoma" w:hAnsi="Tahoma" w:cs="Tahoma"/>
          <w:b/>
          <w:bCs/>
          <w:i/>
          <w:iCs/>
          <w:sz w:val="20"/>
          <w:szCs w:val="20"/>
        </w:rPr>
        <w:t>(Mejora Opcional)</w:t>
      </w:r>
      <w:r>
        <w:rPr>
          <w:rFonts w:ascii="Tahoma" w:eastAsia="Tahoma" w:hAnsi="Tahoma" w:cs="Tahoma"/>
          <w:b/>
          <w:bCs/>
          <w:sz w:val="20"/>
          <w:szCs w:val="20"/>
        </w:rPr>
        <w:t xml:space="preserve"> Aspectos de acción climática:</w:t>
      </w:r>
    </w:p>
    <w:p w14:paraId="2A9482A0" w14:textId="77777777" w:rsidR="003B6CC6" w:rsidRDefault="003B6CC6">
      <w:pPr>
        <w:spacing w:after="0" w:line="276" w:lineRule="auto"/>
        <w:ind w:right="-145"/>
        <w:jc w:val="both"/>
        <w:rPr>
          <w:rFonts w:ascii="Tahoma" w:eastAsia="Tahoma" w:hAnsi="Tahoma" w:cs="Tahoma"/>
          <w:sz w:val="20"/>
          <w:szCs w:val="20"/>
        </w:rPr>
      </w:pPr>
    </w:p>
    <w:sdt>
      <w:sdtPr>
        <w:rPr>
          <w:rFonts w:ascii="Calibri" w:eastAsia="Calibri" w:hAnsi="Calibri" w:cs="Calibri"/>
        </w:rPr>
        <w:tag w:val="goog_rdk_2"/>
        <w:id w:val="-1212578909"/>
        <w:lock w:val="contentLocked"/>
      </w:sdtPr>
      <w:sdtContent>
        <w:tbl>
          <w:tblPr>
            <w:tblStyle w:val="afa"/>
            <w:tblW w:w="9735"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725"/>
            <w:gridCol w:w="2010"/>
          </w:tblGrid>
          <w:tr w:rsidR="003B6CC6" w14:paraId="3011295C" w14:textId="77777777">
            <w:trPr>
              <w:trHeight w:val="271"/>
              <w:jc w:val="center"/>
            </w:trPr>
            <w:tc>
              <w:tcPr>
                <w:tcW w:w="77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63F64A" w14:textId="77777777" w:rsidR="003B6CC6" w:rsidRDefault="00000000">
                <w:pPr>
                  <w:spacing w:before="120" w:after="120" w:line="240" w:lineRule="auto"/>
                  <w:ind w:right="114"/>
                  <w:jc w:val="both"/>
                  <w:rPr>
                    <w:rFonts w:ascii="Tahoma" w:eastAsia="Tahoma" w:hAnsi="Tahoma" w:cs="Tahoma"/>
                    <w:b/>
                    <w:bCs/>
                    <w:sz w:val="20"/>
                    <w:szCs w:val="20"/>
                  </w:rPr>
                </w:pPr>
                <w:r>
                  <w:rPr>
                    <w:rFonts w:ascii="Tahoma" w:eastAsia="Tahoma" w:hAnsi="Tahoma" w:cs="Tahoma"/>
                    <w:b/>
                    <w:bCs/>
                    <w:sz w:val="20"/>
                    <w:szCs w:val="20"/>
                  </w:rPr>
                  <w:t>B.3.1. Cálculo anual de la huella de gases de efecto invernadero asociado a la ejecución del contrato, según los estándares y alcance descritos en el pliego.</w:t>
                </w:r>
              </w:p>
            </w:tc>
            <w:tc>
              <w:tcPr>
                <w:tcW w:w="2010" w:type="dxa"/>
                <w:tcBorders>
                  <w:top w:val="single" w:sz="4" w:space="0" w:color="000000"/>
                  <w:left w:val="single" w:sz="4" w:space="0" w:color="000000"/>
                  <w:bottom w:val="single" w:sz="4" w:space="0" w:color="000000"/>
                  <w:right w:val="single" w:sz="4" w:space="0" w:color="000000"/>
                </w:tcBorders>
                <w:vAlign w:val="center"/>
              </w:tcPr>
              <w:p w14:paraId="7BEC3744" w14:textId="77777777" w:rsidR="003B6CC6" w:rsidRDefault="00000000">
                <w:pPr>
                  <w:spacing w:before="120" w:after="120" w:line="240" w:lineRule="auto"/>
                  <w:ind w:right="-145"/>
                  <w:jc w:val="center"/>
                  <w:rPr>
                    <w:rFonts w:ascii="Tahoma" w:eastAsia="Tahoma" w:hAnsi="Tahoma" w:cs="Tahoma"/>
                    <w:b/>
                    <w:bCs/>
                    <w:sz w:val="20"/>
                    <w:szCs w:val="20"/>
                  </w:rPr>
                </w:pPr>
                <w:r>
                  <w:rPr>
                    <w:rFonts w:ascii="Tahoma" w:eastAsia="Tahoma" w:hAnsi="Tahoma" w:cs="Tahoma"/>
                    <w:b/>
                    <w:bCs/>
                    <w:sz w:val="20"/>
                    <w:szCs w:val="20"/>
                  </w:rPr>
                  <w:t>SI / NO</w:t>
                </w:r>
                <w:r>
                  <w:rPr>
                    <w:rFonts w:ascii="Tahoma" w:eastAsia="Tahoma" w:hAnsi="Tahoma" w:cs="Tahoma"/>
                    <w:sz w:val="20"/>
                    <w:szCs w:val="20"/>
                  </w:rPr>
                  <w:t xml:space="preserve"> </w:t>
                </w:r>
                <w:r>
                  <w:rPr>
                    <w:rFonts w:ascii="Tahoma" w:eastAsia="Tahoma" w:hAnsi="Tahoma" w:cs="Tahoma"/>
                    <w:b/>
                    <w:bCs/>
                    <w:sz w:val="20"/>
                    <w:szCs w:val="20"/>
                    <w:vertAlign w:val="superscript"/>
                  </w:rPr>
                  <w:t>(</w:t>
                </w:r>
                <w:r>
                  <w:rPr>
                    <w:rFonts w:ascii="Tahoma" w:eastAsia="Tahoma" w:hAnsi="Tahoma" w:cs="Tahoma"/>
                    <w:b/>
                    <w:bCs/>
                    <w:sz w:val="20"/>
                    <w:szCs w:val="20"/>
                    <w:vertAlign w:val="superscript"/>
                  </w:rPr>
                  <w:footnoteReference w:id="3"/>
                </w:r>
                <w:r>
                  <w:rPr>
                    <w:rFonts w:ascii="Tahoma" w:eastAsia="Tahoma" w:hAnsi="Tahoma" w:cs="Tahoma"/>
                    <w:b/>
                    <w:bCs/>
                    <w:sz w:val="20"/>
                    <w:szCs w:val="20"/>
                    <w:vertAlign w:val="superscript"/>
                  </w:rPr>
                  <w:t>)</w:t>
                </w:r>
              </w:p>
            </w:tc>
          </w:tr>
          <w:tr w:rsidR="003B6CC6" w14:paraId="3F2C1A21" w14:textId="77777777">
            <w:trPr>
              <w:trHeight w:val="311"/>
              <w:jc w:val="center"/>
            </w:trPr>
            <w:tc>
              <w:tcPr>
                <w:tcW w:w="7725" w:type="dxa"/>
                <w:tcBorders>
                  <w:top w:val="single" w:sz="4" w:space="0" w:color="000000"/>
                  <w:left w:val="nil"/>
                  <w:bottom w:val="single" w:sz="4" w:space="0" w:color="000000"/>
                  <w:right w:val="nil"/>
                </w:tcBorders>
                <w:shd w:val="clear" w:color="auto" w:fill="auto"/>
                <w:vAlign w:val="center"/>
              </w:tcPr>
              <w:p w14:paraId="1D6C796D" w14:textId="77777777" w:rsidR="003B6CC6" w:rsidRDefault="003B6CC6">
                <w:pPr>
                  <w:spacing w:after="0" w:line="240" w:lineRule="auto"/>
                  <w:ind w:right="114"/>
                  <w:rPr>
                    <w:rFonts w:ascii="Tahoma" w:eastAsia="Tahoma" w:hAnsi="Tahoma" w:cs="Tahoma"/>
                    <w:b/>
                    <w:bCs/>
                    <w:sz w:val="20"/>
                    <w:szCs w:val="20"/>
                  </w:rPr>
                </w:pPr>
              </w:p>
            </w:tc>
            <w:tc>
              <w:tcPr>
                <w:tcW w:w="2010" w:type="dxa"/>
                <w:tcBorders>
                  <w:top w:val="single" w:sz="4" w:space="0" w:color="000000"/>
                  <w:left w:val="nil"/>
                  <w:bottom w:val="single" w:sz="4" w:space="0" w:color="000000"/>
                  <w:right w:val="nil"/>
                </w:tcBorders>
                <w:shd w:val="clear" w:color="auto" w:fill="auto"/>
                <w:vAlign w:val="center"/>
              </w:tcPr>
              <w:p w14:paraId="657B1D9E" w14:textId="77777777" w:rsidR="003B6CC6" w:rsidRDefault="003B6CC6">
                <w:pPr>
                  <w:spacing w:before="120" w:after="120" w:line="240" w:lineRule="auto"/>
                  <w:ind w:right="-145"/>
                  <w:jc w:val="center"/>
                  <w:rPr>
                    <w:rFonts w:ascii="Tahoma" w:eastAsia="Tahoma" w:hAnsi="Tahoma" w:cs="Tahoma"/>
                    <w:b/>
                    <w:bCs/>
                    <w:sz w:val="20"/>
                    <w:szCs w:val="20"/>
                    <w:highlight w:val="lightGray"/>
                  </w:rPr>
                </w:pPr>
              </w:p>
            </w:tc>
          </w:tr>
          <w:tr w:rsidR="003B6CC6" w14:paraId="70598F8E" w14:textId="77777777">
            <w:trPr>
              <w:trHeight w:val="271"/>
              <w:jc w:val="center"/>
            </w:trPr>
            <w:tc>
              <w:tcPr>
                <w:tcW w:w="7725" w:type="dxa"/>
                <w:tcBorders>
                  <w:top w:val="single" w:sz="4" w:space="0" w:color="000000"/>
                  <w:left w:val="single" w:sz="4" w:space="0" w:color="000000"/>
                  <w:bottom w:val="single" w:sz="4" w:space="0" w:color="808080"/>
                  <w:right w:val="single" w:sz="4" w:space="0" w:color="000000"/>
                </w:tcBorders>
                <w:shd w:val="clear" w:color="auto" w:fill="D9D9D9"/>
                <w:vAlign w:val="center"/>
              </w:tcPr>
              <w:p w14:paraId="19F334C3" w14:textId="77777777" w:rsidR="003B6CC6" w:rsidRDefault="00000000">
                <w:pPr>
                  <w:spacing w:before="120" w:after="120" w:line="240" w:lineRule="auto"/>
                  <w:ind w:right="114"/>
                  <w:jc w:val="both"/>
                  <w:rPr>
                    <w:rFonts w:ascii="Tahoma" w:eastAsia="Tahoma" w:hAnsi="Tahoma" w:cs="Tahoma"/>
                    <w:b/>
                    <w:bCs/>
                    <w:sz w:val="20"/>
                    <w:szCs w:val="20"/>
                  </w:rPr>
                </w:pPr>
                <w:r>
                  <w:rPr>
                    <w:rFonts w:ascii="Tahoma" w:eastAsia="Tahoma" w:hAnsi="Tahoma" w:cs="Tahoma"/>
                    <w:b/>
                    <w:bCs/>
                    <w:sz w:val="20"/>
                    <w:szCs w:val="20"/>
                  </w:rPr>
                  <w:t>B.3.2. Uso de vehículos 100% eléctricos o vehículos mecánicos no motorizados (bicicletas, triciclos, etc) para la realización de la totalidad de los desplazamientos a llevar a cabo en la ejecución del presente contrato</w:t>
                </w:r>
              </w:p>
            </w:tc>
            <w:tc>
              <w:tcPr>
                <w:tcW w:w="2010" w:type="dxa"/>
                <w:tcBorders>
                  <w:top w:val="single" w:sz="4" w:space="0" w:color="000000"/>
                  <w:left w:val="single" w:sz="4" w:space="0" w:color="000000"/>
                  <w:bottom w:val="single" w:sz="4" w:space="0" w:color="808080"/>
                  <w:right w:val="single" w:sz="4" w:space="0" w:color="000000"/>
                </w:tcBorders>
                <w:vAlign w:val="center"/>
              </w:tcPr>
              <w:p w14:paraId="223BEF57" w14:textId="77777777" w:rsidR="003B6CC6" w:rsidRDefault="00000000">
                <w:pPr>
                  <w:spacing w:before="120" w:after="120" w:line="240" w:lineRule="auto"/>
                  <w:ind w:right="-145"/>
                  <w:jc w:val="center"/>
                  <w:rPr>
                    <w:rFonts w:ascii="Tahoma" w:eastAsia="Tahoma" w:hAnsi="Tahoma" w:cs="Tahoma"/>
                    <w:b/>
                    <w:bCs/>
                    <w:sz w:val="20"/>
                    <w:szCs w:val="20"/>
                  </w:rPr>
                </w:pPr>
                <w:r>
                  <w:rPr>
                    <w:rFonts w:ascii="Tahoma" w:eastAsia="Tahoma" w:hAnsi="Tahoma" w:cs="Tahoma"/>
                    <w:b/>
                    <w:bCs/>
                    <w:sz w:val="20"/>
                    <w:szCs w:val="20"/>
                  </w:rPr>
                  <w:t>SI / NO</w:t>
                </w:r>
                <w:r>
                  <w:rPr>
                    <w:rFonts w:ascii="Tahoma" w:eastAsia="Tahoma" w:hAnsi="Tahoma" w:cs="Tahoma"/>
                    <w:sz w:val="20"/>
                    <w:szCs w:val="20"/>
                  </w:rPr>
                  <w:t xml:space="preserve"> </w:t>
                </w:r>
                <w:r>
                  <w:rPr>
                    <w:rFonts w:ascii="Tahoma" w:eastAsia="Tahoma" w:hAnsi="Tahoma" w:cs="Tahoma"/>
                    <w:b/>
                    <w:bCs/>
                    <w:sz w:val="20"/>
                    <w:szCs w:val="20"/>
                    <w:vertAlign w:val="superscript"/>
                  </w:rPr>
                  <w:t>(</w:t>
                </w:r>
                <w:r>
                  <w:rPr>
                    <w:rFonts w:ascii="Tahoma" w:eastAsia="Tahoma" w:hAnsi="Tahoma" w:cs="Tahoma"/>
                    <w:b/>
                    <w:bCs/>
                    <w:sz w:val="20"/>
                    <w:szCs w:val="20"/>
                    <w:vertAlign w:val="superscript"/>
                  </w:rPr>
                  <w:footnoteReference w:id="4"/>
                </w:r>
                <w:r>
                  <w:rPr>
                    <w:rFonts w:ascii="Tahoma" w:eastAsia="Tahoma" w:hAnsi="Tahoma" w:cs="Tahoma"/>
                    <w:b/>
                    <w:bCs/>
                    <w:sz w:val="20"/>
                    <w:szCs w:val="20"/>
                    <w:vertAlign w:val="superscript"/>
                  </w:rPr>
                  <w:t>)</w:t>
                </w:r>
              </w:p>
            </w:tc>
          </w:tr>
          <w:tr w:rsidR="003B6CC6" w14:paraId="26B92277" w14:textId="77777777">
            <w:trPr>
              <w:trHeight w:val="271"/>
              <w:jc w:val="center"/>
            </w:trPr>
            <w:tc>
              <w:tcPr>
                <w:tcW w:w="7725" w:type="dxa"/>
                <w:tcBorders>
                  <w:top w:val="single" w:sz="4" w:space="0" w:color="808080"/>
                  <w:left w:val="single" w:sz="4" w:space="0" w:color="000000"/>
                  <w:bottom w:val="single" w:sz="4" w:space="0" w:color="000000"/>
                  <w:right w:val="single" w:sz="4" w:space="0" w:color="000000"/>
                </w:tcBorders>
                <w:shd w:val="clear" w:color="auto" w:fill="D9D9D9"/>
                <w:vAlign w:val="center"/>
              </w:tcPr>
              <w:p w14:paraId="36E52835" w14:textId="77777777" w:rsidR="003B6CC6" w:rsidRDefault="00000000">
                <w:pPr>
                  <w:spacing w:before="120" w:after="120" w:line="240" w:lineRule="auto"/>
                  <w:ind w:right="114"/>
                  <w:jc w:val="both"/>
                  <w:rPr>
                    <w:rFonts w:ascii="Tahoma" w:eastAsia="Tahoma" w:hAnsi="Tahoma" w:cs="Tahoma"/>
                    <w:b/>
                    <w:bCs/>
                    <w:sz w:val="20"/>
                    <w:szCs w:val="20"/>
                  </w:rPr>
                </w:pPr>
                <w:r>
                  <w:rPr>
                    <w:rFonts w:ascii="Tahoma" w:eastAsia="Tahoma" w:hAnsi="Tahoma" w:cs="Tahoma"/>
                    <w:b/>
                    <w:bCs/>
                    <w:sz w:val="20"/>
                    <w:szCs w:val="20"/>
                  </w:rPr>
                  <w:t>B.3.2. Uso de vehículos con otra tecnología de propulsión diferente a las convencionales (gasolina o diésel): híbridos, gas (GNL, GNC, GLP, biometano, etc.) o el uso combinado de los anteriores con vehículos 100% eléctricos o vehículos mecánicos no motorizados (bicicletas, triciclos, etc), para la realización de la totalidad de los desplazamientos a llevar a cabo en la ejecución del presente contrato.</w:t>
                </w:r>
              </w:p>
            </w:tc>
            <w:tc>
              <w:tcPr>
                <w:tcW w:w="2010" w:type="dxa"/>
                <w:tcBorders>
                  <w:top w:val="single" w:sz="4" w:space="0" w:color="808080"/>
                  <w:left w:val="single" w:sz="4" w:space="0" w:color="000000"/>
                  <w:bottom w:val="single" w:sz="4" w:space="0" w:color="000000"/>
                  <w:right w:val="single" w:sz="4" w:space="0" w:color="000000"/>
                </w:tcBorders>
                <w:vAlign w:val="center"/>
              </w:tcPr>
              <w:p w14:paraId="10444935" w14:textId="77777777" w:rsidR="003B6CC6" w:rsidRDefault="00000000">
                <w:pPr>
                  <w:spacing w:before="120" w:after="120" w:line="240" w:lineRule="auto"/>
                  <w:ind w:right="-145"/>
                  <w:jc w:val="center"/>
                  <w:rPr>
                    <w:rFonts w:ascii="Tahoma" w:eastAsia="Tahoma" w:hAnsi="Tahoma" w:cs="Tahoma"/>
                    <w:b/>
                    <w:bCs/>
                    <w:sz w:val="20"/>
                    <w:szCs w:val="20"/>
                  </w:rPr>
                </w:pPr>
                <w:r>
                  <w:rPr>
                    <w:rFonts w:ascii="Tahoma" w:eastAsia="Tahoma" w:hAnsi="Tahoma" w:cs="Tahoma"/>
                    <w:b/>
                    <w:bCs/>
                    <w:sz w:val="20"/>
                    <w:szCs w:val="20"/>
                  </w:rPr>
                  <w:t>SI / NO</w:t>
                </w:r>
              </w:p>
            </w:tc>
          </w:tr>
        </w:tbl>
      </w:sdtContent>
    </w:sdt>
    <w:p w14:paraId="276BE927" w14:textId="77777777" w:rsidR="003B6CC6" w:rsidRDefault="003B6CC6">
      <w:pPr>
        <w:spacing w:after="0" w:line="276" w:lineRule="auto"/>
        <w:ind w:right="-145"/>
        <w:jc w:val="both"/>
        <w:rPr>
          <w:rFonts w:ascii="Tahoma" w:eastAsia="Tahoma" w:hAnsi="Tahoma" w:cs="Tahoma"/>
          <w:b/>
          <w:bCs/>
          <w:sz w:val="20"/>
          <w:szCs w:val="20"/>
        </w:rPr>
      </w:pPr>
    </w:p>
    <w:p w14:paraId="71DC404D"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299BC096"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573802A6" w14:textId="77777777" w:rsidR="003B6CC6" w:rsidRDefault="003B6CC6">
      <w:pPr>
        <w:spacing w:after="120" w:line="276" w:lineRule="auto"/>
        <w:ind w:right="-145"/>
        <w:jc w:val="both"/>
        <w:rPr>
          <w:rFonts w:ascii="Tahoma" w:eastAsia="Tahoma" w:hAnsi="Tahoma" w:cs="Tahoma"/>
          <w:sz w:val="20"/>
          <w:szCs w:val="20"/>
        </w:rPr>
      </w:pPr>
    </w:p>
    <w:p w14:paraId="1ACA7113" w14:textId="77777777" w:rsidR="003B6CC6" w:rsidRDefault="003B6CC6">
      <w:pPr>
        <w:spacing w:after="120" w:line="276" w:lineRule="auto"/>
        <w:ind w:right="-145"/>
        <w:jc w:val="both"/>
        <w:rPr>
          <w:rFonts w:ascii="Tahoma" w:eastAsia="Tahoma" w:hAnsi="Tahoma" w:cs="Tahoma"/>
          <w:sz w:val="20"/>
          <w:szCs w:val="20"/>
        </w:rPr>
      </w:pPr>
    </w:p>
    <w:p w14:paraId="6360A66A" w14:textId="77777777" w:rsidR="003B6CC6" w:rsidRDefault="003B6CC6">
      <w:pPr>
        <w:pBdr>
          <w:bottom w:val="single" w:sz="4" w:space="1" w:color="A6A6A6"/>
        </w:pBdr>
        <w:spacing w:after="120" w:line="276" w:lineRule="auto"/>
        <w:ind w:right="-145"/>
        <w:jc w:val="center"/>
        <w:rPr>
          <w:rFonts w:ascii="Tahoma" w:eastAsia="Tahoma" w:hAnsi="Tahoma" w:cs="Tahoma"/>
          <w:i/>
          <w:iCs/>
          <w:sz w:val="16"/>
          <w:szCs w:val="16"/>
        </w:rPr>
      </w:pPr>
    </w:p>
    <w:p w14:paraId="0DDD1969" w14:textId="77777777" w:rsidR="003B6CC6" w:rsidRDefault="00000000">
      <w:pPr>
        <w:spacing w:after="120" w:line="276" w:lineRule="auto"/>
        <w:ind w:right="-145"/>
        <w:jc w:val="both"/>
        <w:rPr>
          <w:rFonts w:ascii="Tahoma" w:eastAsia="Tahoma" w:hAnsi="Tahoma" w:cs="Tahoma"/>
          <w:b/>
          <w:bCs/>
          <w:color w:val="000000"/>
          <w:sz w:val="18"/>
          <w:szCs w:val="18"/>
        </w:rPr>
      </w:pPr>
      <w:r>
        <w:rPr>
          <w:rFonts w:ascii="Tahoma" w:eastAsia="Tahoma" w:hAnsi="Tahoma" w:cs="Tahoma"/>
          <w:i/>
          <w:iCs/>
          <w:color w:val="767171"/>
          <w:sz w:val="16"/>
          <w:szCs w:val="16"/>
        </w:rPr>
        <w:lastRenderedPageBreak/>
        <w:t>NOTAS: Con independencia de si se ofertan los mencionados aspectos de sostenibilidad, el operador económico deberá aportar el presente Anexo debidamente cumplimentado, indicando la opción que corresponda y habiéndose de respetar en todo caso el contenido íntegro del mismo.</w:t>
      </w:r>
    </w:p>
    <w:p w14:paraId="76249002"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33" w:name="_heading=h.r9z7yq9rr466" w:colFirst="0" w:colLast="0"/>
      <w:bookmarkEnd w:id="33"/>
      <w:r>
        <w:rPr>
          <w:rFonts w:ascii="Tahoma" w:eastAsia="Tahoma" w:hAnsi="Tahoma" w:cs="Tahoma"/>
          <w:b/>
          <w:bCs/>
          <w:color w:val="000000"/>
          <w:sz w:val="20"/>
          <w:szCs w:val="20"/>
          <w:u w:val="single"/>
        </w:rPr>
        <w:t>ANEXO Nº 10</w:t>
      </w:r>
    </w:p>
    <w:p w14:paraId="73B585C6"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CRITERIOS DE ADJUDICACIÓN</w:t>
      </w:r>
    </w:p>
    <w:p w14:paraId="15D9F03F"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64E26957"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5CF0213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Los criterios de adjudicación que se tendrán en cuenta para determinar la oferta con la mejor relación calidad-precio, son los siguientes:</w:t>
      </w:r>
    </w:p>
    <w:p w14:paraId="03384448" w14:textId="77777777" w:rsidR="003B6CC6" w:rsidRDefault="003B6CC6">
      <w:pPr>
        <w:ind w:left="425"/>
        <w:jc w:val="both"/>
        <w:rPr>
          <w:rFonts w:ascii="Tahoma" w:eastAsia="Tahoma" w:hAnsi="Tahoma" w:cs="Tahoma"/>
          <w:sz w:val="20"/>
          <w:szCs w:val="20"/>
        </w:rPr>
      </w:pPr>
    </w:p>
    <w:tbl>
      <w:tblPr>
        <w:tblStyle w:val="afb"/>
        <w:tblW w:w="9465"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7570"/>
        <w:gridCol w:w="920"/>
        <w:gridCol w:w="975"/>
      </w:tblGrid>
      <w:tr w:rsidR="003B6CC6" w14:paraId="7CEE78DF" w14:textId="77777777" w:rsidTr="003B6CC6">
        <w:trPr>
          <w:cnfStyle w:val="100000000000" w:firstRow="1" w:lastRow="0" w:firstColumn="0" w:lastColumn="0" w:oddVBand="0" w:evenVBand="0" w:oddHBand="0" w:evenHBand="0" w:firstRowFirstColumn="0" w:firstRowLastColumn="0" w:lastRowFirstColumn="0" w:lastRowLastColumn="0"/>
          <w:trHeight w:val="165"/>
          <w:jc w:val="center"/>
        </w:trPr>
        <w:tc>
          <w:tcPr>
            <w:cnfStyle w:val="001000000000" w:firstRow="0" w:lastRow="0" w:firstColumn="1" w:lastColumn="0" w:oddVBand="0" w:evenVBand="0" w:oddHBand="0" w:evenHBand="0" w:firstRowFirstColumn="0" w:firstRowLastColumn="0" w:lastRowFirstColumn="0" w:lastRowLastColumn="0"/>
            <w:tcW w:w="7570" w:type="dxa"/>
            <w:vMerge w:val="restart"/>
            <w:vAlign w:val="center"/>
          </w:tcPr>
          <w:p w14:paraId="20A04232" w14:textId="77777777" w:rsidR="003B6CC6" w:rsidRDefault="003B6CC6">
            <w:pPr>
              <w:rPr>
                <w:rFonts w:ascii="Tahoma" w:eastAsia="Tahoma" w:hAnsi="Tahoma" w:cs="Tahoma"/>
                <w:sz w:val="18"/>
                <w:szCs w:val="18"/>
              </w:rPr>
            </w:pPr>
          </w:p>
          <w:p w14:paraId="3F1828F2" w14:textId="77777777" w:rsidR="003B6CC6" w:rsidRDefault="003B6CC6">
            <w:pPr>
              <w:rPr>
                <w:rFonts w:ascii="Tahoma" w:eastAsia="Tahoma" w:hAnsi="Tahoma" w:cs="Tahoma"/>
                <w:sz w:val="18"/>
                <w:szCs w:val="18"/>
              </w:rPr>
            </w:pPr>
          </w:p>
        </w:tc>
        <w:tc>
          <w:tcPr>
            <w:tcW w:w="1895" w:type="dxa"/>
            <w:gridSpan w:val="2"/>
            <w:tcBorders>
              <w:bottom w:val="single" w:sz="8" w:space="0" w:color="4F81BD"/>
            </w:tcBorders>
            <w:vAlign w:val="center"/>
          </w:tcPr>
          <w:p w14:paraId="1CE79FE9" w14:textId="77777777" w:rsidR="003B6CC6" w:rsidRDefault="00000000">
            <w:pPr>
              <w:jc w:val="center"/>
              <w:cnfStyle w:val="100000000000" w:firstRow="1" w:lastRow="0" w:firstColumn="0" w:lastColumn="0" w:oddVBand="0" w:evenVBand="0" w:oddHBand="0" w:evenHBand="0" w:firstRowFirstColumn="0" w:firstRowLastColumn="0" w:lastRowFirstColumn="0" w:lastRowLastColumn="0"/>
              <w:rPr>
                <w:rFonts w:ascii="Tahoma" w:eastAsia="Tahoma" w:hAnsi="Tahoma" w:cs="Tahoma"/>
                <w:sz w:val="18"/>
                <w:szCs w:val="18"/>
              </w:rPr>
            </w:pPr>
            <w:r>
              <w:rPr>
                <w:rFonts w:ascii="Tahoma" w:eastAsia="Tahoma" w:hAnsi="Tahoma" w:cs="Tahoma"/>
                <w:sz w:val="18"/>
                <w:szCs w:val="18"/>
              </w:rPr>
              <w:t>Puntos</w:t>
            </w:r>
          </w:p>
        </w:tc>
      </w:tr>
      <w:tr w:rsidR="003B6CC6" w14:paraId="46D62BDE" w14:textId="77777777" w:rsidTr="003B6CC6">
        <w:trPr>
          <w:cnfStyle w:val="000000100000" w:firstRow="0" w:lastRow="0" w:firstColumn="0" w:lastColumn="0" w:oddVBand="0" w:evenVBand="0" w:oddHBand="1" w:evenHBand="0" w:firstRowFirstColumn="0" w:firstRowLastColumn="0" w:lastRowFirstColumn="0" w:lastRowLastColumn="0"/>
          <w:trHeight w:val="210"/>
          <w:jc w:val="center"/>
        </w:trPr>
        <w:tc>
          <w:tcPr>
            <w:cnfStyle w:val="001000000000" w:firstRow="0" w:lastRow="0" w:firstColumn="1" w:lastColumn="0" w:oddVBand="0" w:evenVBand="0" w:oddHBand="0" w:evenHBand="0" w:firstRowFirstColumn="0" w:firstRowLastColumn="0" w:lastRowFirstColumn="0" w:lastRowLastColumn="0"/>
            <w:tcW w:w="7570" w:type="dxa"/>
            <w:vMerge/>
            <w:vAlign w:val="center"/>
          </w:tcPr>
          <w:p w14:paraId="639FEAEF" w14:textId="77777777" w:rsidR="003B6CC6" w:rsidRDefault="003B6CC6">
            <w:pPr>
              <w:widowControl w:val="0"/>
              <w:pBdr>
                <w:top w:val="nil"/>
                <w:left w:val="nil"/>
                <w:bottom w:val="nil"/>
                <w:right w:val="nil"/>
                <w:between w:val="nil"/>
              </w:pBdr>
              <w:spacing w:after="0" w:line="276" w:lineRule="auto"/>
              <w:rPr>
                <w:rFonts w:ascii="Tahoma" w:eastAsia="Tahoma" w:hAnsi="Tahoma" w:cs="Tahoma"/>
                <w:sz w:val="18"/>
                <w:szCs w:val="18"/>
              </w:rPr>
            </w:pPr>
          </w:p>
        </w:tc>
        <w:tc>
          <w:tcPr>
            <w:tcW w:w="920" w:type="dxa"/>
            <w:vAlign w:val="center"/>
          </w:tcPr>
          <w:p w14:paraId="0904D0A2" w14:textId="77777777" w:rsidR="003B6CC6"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L1 y L3</w:t>
            </w:r>
          </w:p>
        </w:tc>
        <w:tc>
          <w:tcPr>
            <w:tcW w:w="975" w:type="dxa"/>
            <w:vAlign w:val="center"/>
          </w:tcPr>
          <w:p w14:paraId="18C4895B" w14:textId="77777777" w:rsidR="003B6CC6"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Resto lotes</w:t>
            </w:r>
          </w:p>
        </w:tc>
      </w:tr>
      <w:tr w:rsidR="003B6CC6" w14:paraId="6AC6197A" w14:textId="77777777" w:rsidTr="003B6CC6">
        <w:trPr>
          <w:cnfStyle w:val="000000010000" w:firstRow="0" w:lastRow="0" w:firstColumn="0" w:lastColumn="0" w:oddVBand="0" w:evenVBand="0" w:oddHBand="0" w:evenHBand="1" w:firstRowFirstColumn="0" w:firstRowLastColumn="0" w:lastRowFirstColumn="0" w:lastRowLastColumn="0"/>
          <w:trHeight w:val="195"/>
          <w:jc w:val="center"/>
        </w:trPr>
        <w:tc>
          <w:tcPr>
            <w:cnfStyle w:val="001000000000" w:firstRow="0" w:lastRow="0" w:firstColumn="1" w:lastColumn="0" w:oddVBand="0" w:evenVBand="0" w:oddHBand="0" w:evenHBand="0" w:firstRowFirstColumn="0" w:firstRowLastColumn="0" w:lastRowFirstColumn="0" w:lastRowLastColumn="0"/>
            <w:tcW w:w="7570" w:type="dxa"/>
            <w:vAlign w:val="center"/>
          </w:tcPr>
          <w:p w14:paraId="215DCC40" w14:textId="77777777" w:rsidR="003B6CC6" w:rsidRDefault="00000000">
            <w:pPr>
              <w:spacing w:after="0" w:line="240" w:lineRule="auto"/>
              <w:rPr>
                <w:rFonts w:ascii="Tahoma" w:eastAsia="Tahoma" w:hAnsi="Tahoma" w:cs="Tahoma"/>
                <w:sz w:val="18"/>
                <w:szCs w:val="18"/>
              </w:rPr>
            </w:pPr>
            <w:r>
              <w:rPr>
                <w:rFonts w:ascii="Tahoma" w:eastAsia="Tahoma" w:hAnsi="Tahoma" w:cs="Tahoma"/>
                <w:sz w:val="18"/>
                <w:szCs w:val="18"/>
              </w:rPr>
              <w:t>B. CRITERIOS OBJETIVOS DE APLICACIÓN AUTOMÁTICA O MATEMÁTICA</w:t>
            </w:r>
          </w:p>
        </w:tc>
        <w:tc>
          <w:tcPr>
            <w:tcW w:w="1895" w:type="dxa"/>
            <w:gridSpan w:val="2"/>
            <w:vAlign w:val="center"/>
          </w:tcPr>
          <w:p w14:paraId="26717C9B" w14:textId="77777777" w:rsidR="003B6CC6" w:rsidRDefault="00000000">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100</w:t>
            </w:r>
          </w:p>
        </w:tc>
      </w:tr>
      <w:tr w:rsidR="003B6CC6" w14:paraId="56F68A2A" w14:textId="77777777" w:rsidTr="003B6CC6">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7570" w:type="dxa"/>
            <w:vAlign w:val="center"/>
          </w:tcPr>
          <w:p w14:paraId="4CCC4EFC" w14:textId="77777777" w:rsidR="003B6CC6" w:rsidRDefault="00000000">
            <w:pPr>
              <w:spacing w:before="20" w:after="20" w:line="240" w:lineRule="auto"/>
              <w:ind w:left="164"/>
              <w:rPr>
                <w:rFonts w:ascii="Tahoma" w:eastAsia="Tahoma" w:hAnsi="Tahoma" w:cs="Tahoma"/>
                <w:sz w:val="18"/>
                <w:szCs w:val="18"/>
              </w:rPr>
            </w:pPr>
            <w:r>
              <w:rPr>
                <w:rFonts w:ascii="Tahoma" w:eastAsia="Tahoma" w:hAnsi="Tahoma" w:cs="Tahoma"/>
                <w:sz w:val="18"/>
                <w:szCs w:val="18"/>
              </w:rPr>
              <w:t xml:space="preserve">B1. </w:t>
            </w:r>
            <w:r>
              <w:rPr>
                <w:rFonts w:ascii="Tahoma" w:eastAsia="Tahoma" w:hAnsi="Tahoma" w:cs="Tahoma"/>
                <w:i/>
                <w:iCs/>
                <w:sz w:val="18"/>
                <w:szCs w:val="18"/>
              </w:rPr>
              <w:t>(Obligatorio)</w:t>
            </w:r>
            <w:r>
              <w:rPr>
                <w:rFonts w:ascii="Tahoma" w:eastAsia="Tahoma" w:hAnsi="Tahoma" w:cs="Tahoma"/>
                <w:sz w:val="18"/>
                <w:szCs w:val="18"/>
              </w:rPr>
              <w:t xml:space="preserve"> Proposición económica</w:t>
            </w:r>
          </w:p>
        </w:tc>
        <w:tc>
          <w:tcPr>
            <w:tcW w:w="1895" w:type="dxa"/>
            <w:gridSpan w:val="2"/>
            <w:vAlign w:val="center"/>
          </w:tcPr>
          <w:p w14:paraId="54FF0884" w14:textId="77777777" w:rsidR="003B6CC6"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90</w:t>
            </w:r>
          </w:p>
        </w:tc>
      </w:tr>
      <w:tr w:rsidR="003B6CC6" w14:paraId="190FAF47" w14:textId="77777777" w:rsidTr="003B6CC6">
        <w:trPr>
          <w:cnfStyle w:val="000000010000" w:firstRow="0" w:lastRow="0" w:firstColumn="0" w:lastColumn="0" w:oddVBand="0" w:evenVBand="0" w:oddHBand="0" w:evenHBand="1"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7570" w:type="dxa"/>
            <w:vAlign w:val="center"/>
          </w:tcPr>
          <w:p w14:paraId="4B1F61C5" w14:textId="77777777" w:rsidR="003B6CC6" w:rsidRDefault="00000000">
            <w:pPr>
              <w:spacing w:before="20" w:after="20" w:line="240" w:lineRule="auto"/>
              <w:ind w:left="164"/>
              <w:rPr>
                <w:rFonts w:ascii="Tahoma" w:eastAsia="Tahoma" w:hAnsi="Tahoma" w:cs="Tahoma"/>
                <w:sz w:val="18"/>
                <w:szCs w:val="18"/>
              </w:rPr>
            </w:pPr>
            <w:r>
              <w:rPr>
                <w:rFonts w:ascii="Tahoma" w:eastAsia="Tahoma" w:hAnsi="Tahoma" w:cs="Tahoma"/>
                <w:sz w:val="18"/>
                <w:szCs w:val="18"/>
              </w:rPr>
              <w:t xml:space="preserve">B2. </w:t>
            </w:r>
            <w:r>
              <w:rPr>
                <w:rFonts w:ascii="Tahoma" w:eastAsia="Tahoma" w:hAnsi="Tahoma" w:cs="Tahoma"/>
                <w:i/>
                <w:iCs/>
                <w:sz w:val="18"/>
                <w:szCs w:val="18"/>
              </w:rPr>
              <w:t>(Obligatorio)</w:t>
            </w:r>
            <w:r>
              <w:rPr>
                <w:rFonts w:ascii="Tahoma" w:eastAsia="Tahoma" w:hAnsi="Tahoma" w:cs="Tahoma"/>
                <w:sz w:val="18"/>
                <w:szCs w:val="18"/>
              </w:rPr>
              <w:t xml:space="preserve"> Aspectos operativos / Digitalización</w:t>
            </w:r>
          </w:p>
        </w:tc>
        <w:tc>
          <w:tcPr>
            <w:tcW w:w="920" w:type="dxa"/>
            <w:vAlign w:val="center"/>
          </w:tcPr>
          <w:p w14:paraId="0DF6ADB8" w14:textId="77777777" w:rsidR="003B6CC6" w:rsidRDefault="00000000">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6</w:t>
            </w:r>
          </w:p>
        </w:tc>
        <w:tc>
          <w:tcPr>
            <w:tcW w:w="975" w:type="dxa"/>
            <w:vAlign w:val="center"/>
          </w:tcPr>
          <w:p w14:paraId="4B731594" w14:textId="77777777" w:rsidR="003B6CC6" w:rsidRDefault="00000000">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4</w:t>
            </w:r>
          </w:p>
        </w:tc>
      </w:tr>
      <w:tr w:rsidR="003B6CC6" w14:paraId="19BE3216" w14:textId="77777777" w:rsidTr="003B6CC6">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570" w:type="dxa"/>
            <w:shd w:val="clear" w:color="auto" w:fill="auto"/>
            <w:vAlign w:val="center"/>
          </w:tcPr>
          <w:p w14:paraId="09C3E879" w14:textId="77777777" w:rsidR="003B6CC6" w:rsidRDefault="00000000">
            <w:pPr>
              <w:spacing w:before="20" w:after="20" w:line="240" w:lineRule="auto"/>
              <w:ind w:left="425"/>
              <w:jc w:val="both"/>
              <w:rPr>
                <w:rFonts w:ascii="Tahoma" w:eastAsia="Tahoma" w:hAnsi="Tahoma" w:cs="Tahoma"/>
                <w:sz w:val="18"/>
                <w:szCs w:val="18"/>
              </w:rPr>
            </w:pPr>
            <w:r>
              <w:rPr>
                <w:rFonts w:ascii="Tahoma" w:eastAsia="Tahoma" w:hAnsi="Tahoma" w:cs="Tahoma"/>
                <w:sz w:val="18"/>
                <w:szCs w:val="18"/>
              </w:rPr>
              <w:t xml:space="preserve">B2.1 </w:t>
            </w:r>
            <w:r>
              <w:rPr>
                <w:rFonts w:ascii="Tahoma" w:eastAsia="Tahoma" w:hAnsi="Tahoma" w:cs="Tahoma"/>
                <w:i/>
                <w:iCs/>
                <w:sz w:val="18"/>
                <w:szCs w:val="18"/>
              </w:rPr>
              <w:t>(Opcional)</w:t>
            </w:r>
            <w:r>
              <w:rPr>
                <w:rFonts w:ascii="Tahoma" w:eastAsia="Tahoma" w:hAnsi="Tahoma" w:cs="Tahoma"/>
                <w:sz w:val="18"/>
                <w:szCs w:val="18"/>
              </w:rPr>
              <w:t xml:space="preserve"> Disposición de una herramienta informática</w:t>
            </w:r>
            <w:r>
              <w:rPr>
                <w:rFonts w:ascii="Tahoma" w:eastAsia="Tahoma" w:hAnsi="Tahoma" w:cs="Tahoma"/>
                <w:b w:val="0"/>
                <w:bCs w:val="0"/>
                <w:sz w:val="18"/>
                <w:szCs w:val="18"/>
              </w:rPr>
              <w:t>, de acuerdo con lo especificado en la Cláusula 9. Contenido de las ofertas, apartado B2.1.</w:t>
            </w:r>
          </w:p>
        </w:tc>
        <w:tc>
          <w:tcPr>
            <w:tcW w:w="920" w:type="dxa"/>
            <w:shd w:val="clear" w:color="auto" w:fill="auto"/>
            <w:vAlign w:val="center"/>
          </w:tcPr>
          <w:p w14:paraId="3BBA2DD8" w14:textId="77777777" w:rsidR="003B6CC6"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3</w:t>
            </w:r>
          </w:p>
        </w:tc>
        <w:tc>
          <w:tcPr>
            <w:tcW w:w="975" w:type="dxa"/>
            <w:shd w:val="clear" w:color="auto" w:fill="auto"/>
            <w:vAlign w:val="center"/>
          </w:tcPr>
          <w:p w14:paraId="707D80AC" w14:textId="77777777" w:rsidR="003B6CC6"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4</w:t>
            </w:r>
          </w:p>
        </w:tc>
      </w:tr>
      <w:tr w:rsidR="003B6CC6" w14:paraId="425579E9" w14:textId="77777777" w:rsidTr="003B6CC6">
        <w:trPr>
          <w:cnfStyle w:val="000000010000" w:firstRow="0" w:lastRow="0" w:firstColumn="0" w:lastColumn="0" w:oddVBand="0" w:evenVBand="0" w:oddHBand="0" w:evenHBand="1"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7570" w:type="dxa"/>
            <w:shd w:val="clear" w:color="auto" w:fill="auto"/>
            <w:vAlign w:val="center"/>
          </w:tcPr>
          <w:p w14:paraId="3094232D" w14:textId="77777777" w:rsidR="003B6CC6" w:rsidRDefault="00000000">
            <w:pPr>
              <w:spacing w:before="20" w:after="20" w:line="240" w:lineRule="auto"/>
              <w:ind w:left="425"/>
              <w:jc w:val="both"/>
              <w:rPr>
                <w:rFonts w:ascii="Tahoma" w:eastAsia="Tahoma" w:hAnsi="Tahoma" w:cs="Tahoma"/>
                <w:sz w:val="18"/>
                <w:szCs w:val="18"/>
              </w:rPr>
            </w:pPr>
            <w:r>
              <w:rPr>
                <w:rFonts w:ascii="Tahoma" w:eastAsia="Tahoma" w:hAnsi="Tahoma" w:cs="Tahoma"/>
                <w:sz w:val="18"/>
                <w:szCs w:val="18"/>
              </w:rPr>
              <w:t xml:space="preserve">B2.2 </w:t>
            </w:r>
            <w:r>
              <w:rPr>
                <w:rFonts w:ascii="Tahoma" w:eastAsia="Tahoma" w:hAnsi="Tahoma" w:cs="Tahoma"/>
                <w:i/>
                <w:iCs/>
                <w:sz w:val="18"/>
                <w:szCs w:val="18"/>
              </w:rPr>
              <w:t>(Opcional)</w:t>
            </w:r>
            <w:r>
              <w:rPr>
                <w:rFonts w:ascii="Tahoma" w:eastAsia="Tahoma" w:hAnsi="Tahoma" w:cs="Tahoma"/>
                <w:sz w:val="18"/>
                <w:szCs w:val="18"/>
              </w:rPr>
              <w:t xml:space="preserve"> Puesta a disposición de un stock de seguridad</w:t>
            </w:r>
          </w:p>
        </w:tc>
        <w:tc>
          <w:tcPr>
            <w:tcW w:w="920" w:type="dxa"/>
            <w:shd w:val="clear" w:color="auto" w:fill="auto"/>
            <w:vAlign w:val="center"/>
          </w:tcPr>
          <w:p w14:paraId="3E163D21" w14:textId="77777777" w:rsidR="003B6CC6" w:rsidRDefault="00000000">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3</w:t>
            </w:r>
          </w:p>
        </w:tc>
        <w:tc>
          <w:tcPr>
            <w:tcW w:w="975" w:type="dxa"/>
            <w:shd w:val="clear" w:color="auto" w:fill="auto"/>
            <w:vAlign w:val="center"/>
          </w:tcPr>
          <w:p w14:paraId="7633F546" w14:textId="77777777" w:rsidR="003B6CC6" w:rsidRDefault="00000000">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w:t>
            </w:r>
          </w:p>
        </w:tc>
      </w:tr>
      <w:tr w:rsidR="003B6CC6" w14:paraId="61BEDEB5" w14:textId="77777777" w:rsidTr="003B6CC6">
        <w:trPr>
          <w:cnfStyle w:val="000000100000" w:firstRow="0" w:lastRow="0" w:firstColumn="0" w:lastColumn="0" w:oddVBand="0" w:evenVBand="0" w:oddHBand="1" w:evenHBand="0" w:firstRowFirstColumn="0" w:firstRowLastColumn="0" w:lastRowFirstColumn="0" w:lastRowLastColumn="0"/>
          <w:trHeight w:val="63"/>
          <w:jc w:val="center"/>
        </w:trPr>
        <w:tc>
          <w:tcPr>
            <w:cnfStyle w:val="001000000000" w:firstRow="0" w:lastRow="0" w:firstColumn="1" w:lastColumn="0" w:oddVBand="0" w:evenVBand="0" w:oddHBand="0" w:evenHBand="0" w:firstRowFirstColumn="0" w:firstRowLastColumn="0" w:lastRowFirstColumn="0" w:lastRowLastColumn="0"/>
            <w:tcW w:w="7570" w:type="dxa"/>
            <w:vAlign w:val="center"/>
          </w:tcPr>
          <w:p w14:paraId="6432C6AB" w14:textId="77777777" w:rsidR="003B6CC6" w:rsidRDefault="00000000">
            <w:pPr>
              <w:spacing w:before="20" w:after="20" w:line="240" w:lineRule="auto"/>
              <w:ind w:left="164"/>
              <w:rPr>
                <w:rFonts w:ascii="Tahoma" w:eastAsia="Tahoma" w:hAnsi="Tahoma" w:cs="Tahoma"/>
                <w:sz w:val="18"/>
                <w:szCs w:val="18"/>
              </w:rPr>
            </w:pPr>
            <w:r>
              <w:rPr>
                <w:rFonts w:ascii="Tahoma" w:eastAsia="Tahoma" w:hAnsi="Tahoma" w:cs="Tahoma"/>
                <w:sz w:val="18"/>
                <w:szCs w:val="18"/>
              </w:rPr>
              <w:t xml:space="preserve">B3. </w:t>
            </w:r>
            <w:r>
              <w:rPr>
                <w:rFonts w:ascii="Tahoma" w:eastAsia="Tahoma" w:hAnsi="Tahoma" w:cs="Tahoma"/>
                <w:i/>
                <w:iCs/>
                <w:sz w:val="18"/>
                <w:szCs w:val="18"/>
              </w:rPr>
              <w:t>(Obligatorio)</w:t>
            </w:r>
            <w:r>
              <w:rPr>
                <w:rFonts w:ascii="Tahoma" w:eastAsia="Tahoma" w:hAnsi="Tahoma" w:cs="Tahoma"/>
                <w:sz w:val="18"/>
                <w:szCs w:val="18"/>
              </w:rPr>
              <w:t xml:space="preserve"> Aspectos de acción climática</w:t>
            </w:r>
          </w:p>
        </w:tc>
        <w:tc>
          <w:tcPr>
            <w:tcW w:w="920" w:type="dxa"/>
            <w:vAlign w:val="center"/>
          </w:tcPr>
          <w:p w14:paraId="0AFC84F6" w14:textId="77777777" w:rsidR="003B6CC6"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4</w:t>
            </w:r>
          </w:p>
        </w:tc>
        <w:tc>
          <w:tcPr>
            <w:tcW w:w="975" w:type="dxa"/>
            <w:vAlign w:val="center"/>
          </w:tcPr>
          <w:p w14:paraId="148587FE" w14:textId="77777777" w:rsidR="003B6CC6"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6</w:t>
            </w:r>
          </w:p>
        </w:tc>
      </w:tr>
      <w:tr w:rsidR="003B6CC6" w14:paraId="6E234AC8" w14:textId="77777777" w:rsidTr="003B6CC6">
        <w:trPr>
          <w:cnfStyle w:val="000000010000" w:firstRow="0" w:lastRow="0" w:firstColumn="0" w:lastColumn="0" w:oddVBand="0" w:evenVBand="0" w:oddHBand="0" w:evenHBand="1" w:firstRowFirstColumn="0" w:firstRowLastColumn="0" w:lastRowFirstColumn="0" w:lastRowLastColumn="0"/>
          <w:trHeight w:val="228"/>
          <w:jc w:val="center"/>
        </w:trPr>
        <w:tc>
          <w:tcPr>
            <w:cnfStyle w:val="001000000000" w:firstRow="0" w:lastRow="0" w:firstColumn="1" w:lastColumn="0" w:oddVBand="0" w:evenVBand="0" w:oddHBand="0" w:evenHBand="0" w:firstRowFirstColumn="0" w:firstRowLastColumn="0" w:lastRowFirstColumn="0" w:lastRowLastColumn="0"/>
            <w:tcW w:w="7570" w:type="dxa"/>
            <w:shd w:val="clear" w:color="auto" w:fill="auto"/>
            <w:vAlign w:val="center"/>
          </w:tcPr>
          <w:p w14:paraId="7272B1DF" w14:textId="77777777" w:rsidR="003B6CC6" w:rsidRDefault="00000000">
            <w:pPr>
              <w:spacing w:before="20" w:after="20" w:line="240" w:lineRule="auto"/>
              <w:ind w:left="425"/>
              <w:jc w:val="both"/>
              <w:rPr>
                <w:rFonts w:ascii="Tahoma" w:eastAsia="Tahoma" w:hAnsi="Tahoma" w:cs="Tahoma"/>
                <w:sz w:val="18"/>
                <w:szCs w:val="18"/>
              </w:rPr>
            </w:pPr>
            <w:r>
              <w:rPr>
                <w:rFonts w:ascii="Tahoma" w:eastAsia="Tahoma" w:hAnsi="Tahoma" w:cs="Tahoma"/>
                <w:sz w:val="18"/>
                <w:szCs w:val="18"/>
              </w:rPr>
              <w:t xml:space="preserve">B3.1 </w:t>
            </w:r>
            <w:r>
              <w:rPr>
                <w:rFonts w:ascii="Tahoma" w:eastAsia="Tahoma" w:hAnsi="Tahoma" w:cs="Tahoma"/>
                <w:i/>
                <w:iCs/>
                <w:sz w:val="18"/>
                <w:szCs w:val="18"/>
              </w:rPr>
              <w:t>(Opcional)</w:t>
            </w:r>
            <w:r>
              <w:rPr>
                <w:rFonts w:ascii="Tahoma" w:eastAsia="Tahoma" w:hAnsi="Tahoma" w:cs="Tahoma"/>
                <w:sz w:val="18"/>
                <w:szCs w:val="18"/>
              </w:rPr>
              <w:t xml:space="preserve"> Cálculo de la huella de carbono, </w:t>
            </w:r>
            <w:r>
              <w:rPr>
                <w:rFonts w:ascii="Tahoma" w:eastAsia="Tahoma" w:hAnsi="Tahoma" w:cs="Tahoma"/>
                <w:b w:val="0"/>
                <w:bCs w:val="0"/>
                <w:sz w:val="18"/>
                <w:szCs w:val="18"/>
              </w:rPr>
              <w:t>de acuerdo con lo especificado en la Cláusula 9. Contenido de las ofertas, apartado B3.1.</w:t>
            </w:r>
          </w:p>
        </w:tc>
        <w:tc>
          <w:tcPr>
            <w:tcW w:w="920" w:type="dxa"/>
            <w:shd w:val="clear" w:color="auto" w:fill="auto"/>
            <w:vAlign w:val="center"/>
          </w:tcPr>
          <w:p w14:paraId="351EBC56" w14:textId="77777777" w:rsidR="003B6CC6" w:rsidRDefault="00000000">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2</w:t>
            </w:r>
          </w:p>
        </w:tc>
        <w:tc>
          <w:tcPr>
            <w:tcW w:w="975" w:type="dxa"/>
            <w:shd w:val="clear" w:color="auto" w:fill="auto"/>
            <w:vAlign w:val="center"/>
          </w:tcPr>
          <w:p w14:paraId="772C00B0" w14:textId="77777777" w:rsidR="003B6CC6" w:rsidRDefault="00000000">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3</w:t>
            </w:r>
          </w:p>
        </w:tc>
      </w:tr>
      <w:tr w:rsidR="003B6CC6" w14:paraId="51338E38" w14:textId="77777777" w:rsidTr="003B6CC6">
        <w:trPr>
          <w:cnfStyle w:val="000000100000" w:firstRow="0" w:lastRow="0" w:firstColumn="0" w:lastColumn="0" w:oddVBand="0" w:evenVBand="0" w:oddHBand="1" w:evenHBand="0" w:firstRowFirstColumn="0" w:firstRowLastColumn="0" w:lastRowFirstColumn="0" w:lastRowLastColumn="0"/>
          <w:trHeight w:val="228"/>
          <w:jc w:val="center"/>
        </w:trPr>
        <w:tc>
          <w:tcPr>
            <w:cnfStyle w:val="001000000000" w:firstRow="0" w:lastRow="0" w:firstColumn="1" w:lastColumn="0" w:oddVBand="0" w:evenVBand="0" w:oddHBand="0" w:evenHBand="0" w:firstRowFirstColumn="0" w:firstRowLastColumn="0" w:lastRowFirstColumn="0" w:lastRowLastColumn="0"/>
            <w:tcW w:w="7570" w:type="dxa"/>
            <w:shd w:val="clear" w:color="auto" w:fill="auto"/>
            <w:vAlign w:val="center"/>
          </w:tcPr>
          <w:p w14:paraId="5AF8DBC2" w14:textId="77777777" w:rsidR="003B6CC6" w:rsidRDefault="00000000">
            <w:pPr>
              <w:spacing w:before="20" w:after="20" w:line="240" w:lineRule="auto"/>
              <w:ind w:left="425"/>
              <w:jc w:val="both"/>
              <w:rPr>
                <w:rFonts w:ascii="Tahoma" w:eastAsia="Tahoma" w:hAnsi="Tahoma" w:cs="Tahoma"/>
                <w:sz w:val="18"/>
                <w:szCs w:val="18"/>
              </w:rPr>
            </w:pPr>
            <w:r>
              <w:rPr>
                <w:rFonts w:ascii="Tahoma" w:eastAsia="Tahoma" w:hAnsi="Tahoma" w:cs="Tahoma"/>
                <w:sz w:val="18"/>
                <w:szCs w:val="18"/>
              </w:rPr>
              <w:t xml:space="preserve">B3.2 </w:t>
            </w:r>
            <w:r>
              <w:rPr>
                <w:rFonts w:ascii="Tahoma" w:eastAsia="Tahoma" w:hAnsi="Tahoma" w:cs="Tahoma"/>
                <w:i/>
                <w:iCs/>
                <w:sz w:val="18"/>
                <w:szCs w:val="18"/>
              </w:rPr>
              <w:t>(Opcional)</w:t>
            </w:r>
            <w:r>
              <w:rPr>
                <w:rFonts w:ascii="Tahoma" w:eastAsia="Tahoma" w:hAnsi="Tahoma" w:cs="Tahoma"/>
                <w:sz w:val="18"/>
                <w:szCs w:val="18"/>
              </w:rPr>
              <w:t xml:space="preserve"> Movilidad sostenible, </w:t>
            </w:r>
            <w:r>
              <w:rPr>
                <w:rFonts w:ascii="Tahoma" w:eastAsia="Tahoma" w:hAnsi="Tahoma" w:cs="Tahoma"/>
                <w:b w:val="0"/>
                <w:bCs w:val="0"/>
                <w:sz w:val="18"/>
                <w:szCs w:val="18"/>
              </w:rPr>
              <w:t>de acuerdo con lo especificado en la Cláusula 9. Contenido de las ofertas, apartado B3.2.</w:t>
            </w:r>
          </w:p>
        </w:tc>
        <w:tc>
          <w:tcPr>
            <w:tcW w:w="920" w:type="dxa"/>
            <w:shd w:val="clear" w:color="auto" w:fill="auto"/>
            <w:vAlign w:val="center"/>
          </w:tcPr>
          <w:p w14:paraId="18137A1F" w14:textId="77777777" w:rsidR="003B6CC6"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2</w:t>
            </w:r>
          </w:p>
        </w:tc>
        <w:tc>
          <w:tcPr>
            <w:tcW w:w="975" w:type="dxa"/>
            <w:shd w:val="clear" w:color="auto" w:fill="auto"/>
            <w:vAlign w:val="center"/>
          </w:tcPr>
          <w:p w14:paraId="3E40A62B" w14:textId="77777777" w:rsidR="003B6CC6"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18"/>
                <w:szCs w:val="18"/>
              </w:rPr>
            </w:pPr>
            <w:r>
              <w:rPr>
                <w:rFonts w:ascii="Tahoma" w:eastAsia="Tahoma" w:hAnsi="Tahoma" w:cs="Tahoma"/>
                <w:b/>
                <w:bCs/>
                <w:sz w:val="18"/>
                <w:szCs w:val="18"/>
              </w:rPr>
              <w:t>3</w:t>
            </w:r>
          </w:p>
        </w:tc>
      </w:tr>
    </w:tbl>
    <w:p w14:paraId="41E3E8F0" w14:textId="77777777" w:rsidR="003B6CC6" w:rsidRDefault="003B6CC6">
      <w:pPr>
        <w:spacing w:before="20" w:after="20" w:line="240" w:lineRule="auto"/>
        <w:ind w:left="425"/>
        <w:jc w:val="both"/>
        <w:rPr>
          <w:rFonts w:ascii="Tahoma" w:eastAsia="Tahoma" w:hAnsi="Tahoma" w:cs="Tahoma"/>
          <w:sz w:val="20"/>
          <w:szCs w:val="20"/>
        </w:rPr>
      </w:pPr>
    </w:p>
    <w:p w14:paraId="5F6C1CEC" w14:textId="77777777" w:rsidR="003B6CC6" w:rsidRDefault="003B6CC6">
      <w:pPr>
        <w:spacing w:before="20" w:after="20" w:line="240" w:lineRule="auto"/>
        <w:ind w:right="-145"/>
        <w:jc w:val="both"/>
        <w:rPr>
          <w:rFonts w:ascii="Tahoma" w:eastAsia="Tahoma" w:hAnsi="Tahoma" w:cs="Tahoma"/>
          <w:b/>
          <w:bCs/>
          <w:color w:val="FF0000"/>
          <w:sz w:val="20"/>
          <w:szCs w:val="20"/>
        </w:rPr>
      </w:pPr>
    </w:p>
    <w:p w14:paraId="519E6C7D" w14:textId="77777777" w:rsidR="003B6CC6" w:rsidRDefault="00000000">
      <w:pPr>
        <w:spacing w:before="240" w:after="120" w:line="276" w:lineRule="auto"/>
        <w:ind w:right="-145"/>
        <w:jc w:val="both"/>
        <w:rPr>
          <w:rFonts w:ascii="Tahoma" w:eastAsia="Tahoma" w:hAnsi="Tahoma" w:cs="Tahoma"/>
          <w:b/>
          <w:bCs/>
          <w:color w:val="000000"/>
          <w:sz w:val="20"/>
          <w:szCs w:val="20"/>
        </w:rPr>
      </w:pPr>
      <w:r>
        <w:rPr>
          <w:rFonts w:ascii="Tahoma" w:eastAsia="Tahoma" w:hAnsi="Tahoma" w:cs="Tahoma"/>
          <w:b/>
          <w:bCs/>
          <w:sz w:val="20"/>
          <w:szCs w:val="20"/>
          <w:u w:val="single"/>
        </w:rPr>
        <w:t>B) DOCUMENTACIÓN CUYA VALORACIÓN SE EFECTUARÁ A PARTIR DE FÓRMULAS AUTOMÁTICAS O MATEMÁTICAS: hasta 100 puntos, desglosados de la siguiente manera:</w:t>
      </w:r>
    </w:p>
    <w:p w14:paraId="45B4E0AF" w14:textId="77777777" w:rsidR="003B6CC6" w:rsidRDefault="00000000">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 xml:space="preserve">B.1) </w:t>
      </w:r>
      <w:r>
        <w:rPr>
          <w:rFonts w:ascii="Tahoma" w:eastAsia="Tahoma" w:hAnsi="Tahoma" w:cs="Tahoma"/>
          <w:b/>
          <w:bCs/>
          <w:i/>
          <w:iCs/>
          <w:sz w:val="20"/>
          <w:szCs w:val="20"/>
        </w:rPr>
        <w:t>(Obligatorio)</w:t>
      </w:r>
      <w:r>
        <w:rPr>
          <w:rFonts w:ascii="Tahoma" w:eastAsia="Tahoma" w:hAnsi="Tahoma" w:cs="Tahoma"/>
          <w:b/>
          <w:bCs/>
          <w:sz w:val="20"/>
          <w:szCs w:val="20"/>
        </w:rPr>
        <w:t xml:space="preserve"> Proposición Económica: hasta 90 puntos.</w:t>
      </w:r>
    </w:p>
    <w:p w14:paraId="471C7B48"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La proposición económica será valorada de acuerdo a la siguiente fórmula:</w:t>
      </w:r>
    </w:p>
    <w:p w14:paraId="2AB24D9A" w14:textId="77777777" w:rsidR="003B6CC6" w:rsidRDefault="00000000">
      <w:pPr>
        <w:spacing w:after="120" w:line="276" w:lineRule="auto"/>
        <w:ind w:right="-145"/>
        <w:jc w:val="center"/>
        <w:rPr>
          <w:rFonts w:ascii="Tahoma" w:eastAsia="Tahoma" w:hAnsi="Tahoma" w:cs="Tahoma"/>
          <w:sz w:val="20"/>
          <w:szCs w:val="20"/>
        </w:rPr>
      </w:pPr>
      <m:oMath>
        <m:r>
          <w:rPr>
            <w:rFonts w:ascii="Tahoma" w:eastAsia="Tahoma" w:hAnsi="Tahoma" w:cs="Tahoma"/>
            <w:sz w:val="20"/>
            <w:szCs w:val="20"/>
          </w:rPr>
          <m:t xml:space="preserve">Puntuación económica=90 x </m:t>
        </m:r>
        <m:f>
          <m:fPr>
            <m:ctrlPr>
              <w:rPr>
                <w:rFonts w:ascii="Tahoma" w:eastAsia="Tahoma" w:hAnsi="Tahoma" w:cs="Tahoma"/>
                <w:sz w:val="20"/>
                <w:szCs w:val="20"/>
              </w:rPr>
            </m:ctrlPr>
          </m:fPr>
          <m:num>
            <m:r>
              <w:rPr>
                <w:rFonts w:ascii="Tahoma" w:eastAsia="Tahoma" w:hAnsi="Tahoma" w:cs="Tahoma"/>
                <w:sz w:val="20"/>
                <w:szCs w:val="20"/>
              </w:rPr>
              <m:t xml:space="preserve"> </m:t>
            </m:r>
            <m:sSub>
              <m:sSubPr>
                <m:ctrlPr>
                  <w:rPr>
                    <w:rFonts w:ascii="Tahoma" w:eastAsia="Tahoma" w:hAnsi="Tahoma" w:cs="Tahoma"/>
                    <w:sz w:val="20"/>
                    <w:szCs w:val="20"/>
                  </w:rPr>
                </m:ctrlPr>
              </m:sSubPr>
              <m:e>
                <m:r>
                  <w:rPr>
                    <w:rFonts w:ascii="Tahoma" w:eastAsia="Tahoma" w:hAnsi="Tahoma" w:cs="Tahoma"/>
                    <w:sz w:val="20"/>
                    <w:szCs w:val="20"/>
                  </w:rPr>
                  <m:t>PE</m:t>
                </m:r>
              </m:e>
              <m:sub>
                <m:r>
                  <w:rPr>
                    <w:rFonts w:ascii="Tahoma" w:eastAsia="Tahoma" w:hAnsi="Tahoma" w:cs="Tahoma"/>
                    <w:sz w:val="20"/>
                    <w:szCs w:val="20"/>
                  </w:rPr>
                  <m:t>min</m:t>
                </m:r>
              </m:sub>
            </m:sSub>
          </m:num>
          <m:den>
            <m:sSub>
              <m:sSubPr>
                <m:ctrlPr>
                  <w:rPr>
                    <w:rFonts w:ascii="Tahoma" w:eastAsia="Tahoma" w:hAnsi="Tahoma" w:cs="Tahoma"/>
                    <w:sz w:val="20"/>
                    <w:szCs w:val="20"/>
                  </w:rPr>
                </m:ctrlPr>
              </m:sSubPr>
              <m:e>
                <m:r>
                  <w:rPr>
                    <w:rFonts w:ascii="Tahoma" w:eastAsia="Tahoma" w:hAnsi="Tahoma" w:cs="Tahoma"/>
                    <w:sz w:val="20"/>
                    <w:szCs w:val="20"/>
                  </w:rPr>
                  <m:t>PE</m:t>
                </m:r>
              </m:e>
              <m:sub>
                <m:r>
                  <w:rPr>
                    <w:rFonts w:ascii="Tahoma" w:eastAsia="Tahoma" w:hAnsi="Tahoma" w:cs="Tahoma"/>
                    <w:sz w:val="20"/>
                    <w:szCs w:val="20"/>
                  </w:rPr>
                  <m:t>i</m:t>
                </m:r>
              </m:sub>
            </m:sSub>
          </m:den>
        </m:f>
      </m:oMath>
      <w:r>
        <w:rPr>
          <w:rFonts w:ascii="Tahoma" w:eastAsia="Tahoma" w:hAnsi="Tahoma" w:cs="Tahoma"/>
        </w:rPr>
        <w:t xml:space="preserve">     </w:t>
      </w:r>
    </w:p>
    <w:p w14:paraId="1557DB9F"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Dónde: </w:t>
      </w:r>
    </w:p>
    <w:p w14:paraId="669131F5" w14:textId="77777777" w:rsidR="003B6CC6" w:rsidRDefault="00000000">
      <w:pPr>
        <w:numPr>
          <w:ilvl w:val="0"/>
          <w:numId w:val="2"/>
        </w:numPr>
        <w:spacing w:after="120" w:line="276" w:lineRule="auto"/>
        <w:ind w:left="0" w:right="-145" w:firstLine="0"/>
        <w:jc w:val="both"/>
        <w:rPr>
          <w:sz w:val="20"/>
          <w:szCs w:val="20"/>
        </w:rPr>
      </w:pPr>
      <w:r>
        <w:rPr>
          <w:rFonts w:ascii="Tahoma" w:eastAsia="Tahoma" w:hAnsi="Tahoma" w:cs="Tahoma"/>
          <w:i/>
          <w:iCs/>
          <w:sz w:val="20"/>
          <w:szCs w:val="20"/>
        </w:rPr>
        <w:t>PE</w:t>
      </w:r>
      <w:r>
        <w:rPr>
          <w:rFonts w:ascii="Tahoma" w:eastAsia="Tahoma" w:hAnsi="Tahoma" w:cs="Tahoma"/>
          <w:i/>
          <w:iCs/>
          <w:sz w:val="20"/>
          <w:szCs w:val="20"/>
          <w:vertAlign w:val="subscript"/>
        </w:rPr>
        <w:t>min</w:t>
      </w:r>
      <w:r>
        <w:rPr>
          <w:rFonts w:ascii="Tahoma" w:eastAsia="Tahoma" w:hAnsi="Tahoma" w:cs="Tahoma"/>
          <w:sz w:val="20"/>
          <w:szCs w:val="20"/>
          <w:vertAlign w:val="subscript"/>
        </w:rPr>
        <w:t xml:space="preserve"> </w:t>
      </w:r>
      <w:r>
        <w:rPr>
          <w:rFonts w:ascii="Tahoma" w:eastAsia="Tahoma" w:hAnsi="Tahoma" w:cs="Tahoma"/>
          <w:sz w:val="20"/>
          <w:szCs w:val="20"/>
        </w:rPr>
        <w:t>es el importe total para la vigencia de 2 años de la proposición económica más baja (IVA no incluido).</w:t>
      </w:r>
    </w:p>
    <w:p w14:paraId="6B3683FB" w14:textId="77777777" w:rsidR="003B6CC6" w:rsidRDefault="00000000">
      <w:pPr>
        <w:numPr>
          <w:ilvl w:val="0"/>
          <w:numId w:val="2"/>
        </w:numPr>
        <w:spacing w:after="120" w:line="276" w:lineRule="auto"/>
        <w:ind w:left="0" w:right="-145" w:firstLine="0"/>
        <w:jc w:val="both"/>
        <w:rPr>
          <w:sz w:val="20"/>
          <w:szCs w:val="20"/>
        </w:rPr>
      </w:pPr>
      <w:r>
        <w:rPr>
          <w:rFonts w:ascii="Tahoma" w:eastAsia="Tahoma" w:hAnsi="Tahoma" w:cs="Tahoma"/>
          <w:i/>
          <w:iCs/>
          <w:sz w:val="20"/>
          <w:szCs w:val="20"/>
        </w:rPr>
        <w:t>PE</w:t>
      </w:r>
      <w:r>
        <w:rPr>
          <w:rFonts w:ascii="Tahoma" w:eastAsia="Tahoma" w:hAnsi="Tahoma" w:cs="Tahoma"/>
          <w:i/>
          <w:iCs/>
          <w:sz w:val="20"/>
          <w:szCs w:val="20"/>
          <w:vertAlign w:val="subscript"/>
        </w:rPr>
        <w:t>i</w:t>
      </w:r>
      <w:r>
        <w:rPr>
          <w:rFonts w:ascii="Tahoma" w:eastAsia="Tahoma" w:hAnsi="Tahoma" w:cs="Tahoma"/>
          <w:sz w:val="20"/>
          <w:szCs w:val="20"/>
        </w:rPr>
        <w:t xml:space="preserve"> es el importe total para la vigencia de 2 años de la proposición económica del licitador objeto de valoración (IVA no incluido). </w:t>
      </w:r>
    </w:p>
    <w:p w14:paraId="25721751"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NOTAS</w:t>
      </w:r>
      <w:r>
        <w:rPr>
          <w:rFonts w:ascii="Tahoma" w:eastAsia="Tahoma" w:hAnsi="Tahoma" w:cs="Tahoma"/>
          <w:sz w:val="20"/>
          <w:szCs w:val="20"/>
        </w:rPr>
        <w:t>:</w:t>
      </w:r>
    </w:p>
    <w:p w14:paraId="24F53DE4" w14:textId="77777777" w:rsidR="003B6CC6" w:rsidRDefault="00000000">
      <w:pPr>
        <w:numPr>
          <w:ilvl w:val="0"/>
          <w:numId w:val="5"/>
        </w:numPr>
        <w:spacing w:after="120" w:line="276" w:lineRule="auto"/>
        <w:ind w:left="0" w:right="-145" w:firstLine="0"/>
        <w:jc w:val="both"/>
        <w:rPr>
          <w:rFonts w:ascii="Tahoma" w:eastAsia="Tahoma" w:hAnsi="Tahoma" w:cs="Tahoma"/>
          <w:color w:val="000000"/>
          <w:sz w:val="20"/>
          <w:szCs w:val="20"/>
        </w:rPr>
      </w:pPr>
      <w:r>
        <w:rPr>
          <w:rFonts w:ascii="Tahoma" w:eastAsia="Tahoma" w:hAnsi="Tahoma" w:cs="Tahoma"/>
          <w:sz w:val="20"/>
          <w:szCs w:val="20"/>
        </w:rPr>
        <w:t xml:space="preserve">Aigües de Barcelona considerará que el </w:t>
      </w:r>
      <w:r>
        <w:rPr>
          <w:rFonts w:ascii="Tahoma" w:eastAsia="Tahoma" w:hAnsi="Tahoma" w:cs="Tahoma"/>
          <w:b/>
          <w:bCs/>
          <w:sz w:val="20"/>
          <w:szCs w:val="20"/>
        </w:rPr>
        <w:t>importe total para la vigencia de 2 años (IVA no incluido)</w:t>
      </w:r>
      <w:r>
        <w:rPr>
          <w:rFonts w:ascii="Tahoma" w:eastAsia="Tahoma" w:hAnsi="Tahoma" w:cs="Tahoma"/>
          <w:sz w:val="20"/>
          <w:szCs w:val="20"/>
        </w:rPr>
        <w:t xml:space="preserve"> contiene valores presuntamente anormales o desproporcionados cuando se encuentre en alguno de los siguientes supuestos:</w:t>
      </w:r>
    </w:p>
    <w:p w14:paraId="6F5427E5" w14:textId="77777777" w:rsidR="003B6CC6" w:rsidRDefault="00000000">
      <w:pPr>
        <w:numPr>
          <w:ilvl w:val="1"/>
          <w:numId w:val="4"/>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lastRenderedPageBreak/>
        <w:t>Cuando, sólo concurre un único licitador, sea inferior presupuesto máximo de licitación en más de 25,00 %.</w:t>
      </w:r>
    </w:p>
    <w:p w14:paraId="0A8B74C1" w14:textId="77777777" w:rsidR="003B6CC6" w:rsidRDefault="00000000">
      <w:pPr>
        <w:numPr>
          <w:ilvl w:val="1"/>
          <w:numId w:val="4"/>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Cuando concurren dos licitadores, sea inferior en más de 20,00 % a la otra oferta admitida.</w:t>
      </w:r>
    </w:p>
    <w:p w14:paraId="230ACDA2" w14:textId="77777777" w:rsidR="003B6CC6" w:rsidRDefault="00000000">
      <w:pPr>
        <w:numPr>
          <w:ilvl w:val="1"/>
          <w:numId w:val="4"/>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Cuando concurren tres o más licitadores, sea inferior en más de 10,00 % de la media aritmética de las ofertas admitidas.</w:t>
      </w:r>
    </w:p>
    <w:p w14:paraId="707F7832" w14:textId="77777777" w:rsidR="003B6CC6" w:rsidRDefault="00000000">
      <w:pPr>
        <w:numPr>
          <w:ilvl w:val="0"/>
          <w:numId w:val="4"/>
        </w:numPr>
        <w:spacing w:after="240" w:line="276" w:lineRule="auto"/>
        <w:ind w:left="0" w:right="-145" w:firstLine="0"/>
        <w:jc w:val="both"/>
        <w:rPr>
          <w:rFonts w:ascii="Tahoma" w:eastAsia="Tahoma" w:hAnsi="Tahoma" w:cs="Tahoma"/>
          <w:color w:val="000000"/>
          <w:sz w:val="20"/>
          <w:szCs w:val="20"/>
        </w:rPr>
      </w:pPr>
      <w:r>
        <w:rPr>
          <w:rFonts w:ascii="Tahoma" w:eastAsia="Tahoma" w:hAnsi="Tahoma" w:cs="Tahoma"/>
          <w:sz w:val="20"/>
          <w:szCs w:val="20"/>
        </w:rPr>
        <w:t>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14:paraId="653306C8" w14:textId="77777777" w:rsidR="003B6CC6" w:rsidRDefault="00000000">
      <w:pPr>
        <w:keepNext/>
        <w:keepLines/>
        <w:spacing w:after="120" w:line="276" w:lineRule="auto"/>
        <w:ind w:right="-145"/>
        <w:rPr>
          <w:rFonts w:ascii="Tahoma" w:eastAsia="Tahoma" w:hAnsi="Tahoma" w:cs="Tahoma"/>
          <w:b/>
          <w:bCs/>
          <w:sz w:val="20"/>
          <w:szCs w:val="20"/>
        </w:rPr>
      </w:pPr>
      <w:bookmarkStart w:id="34" w:name="_heading=h.ry98hmyd815x" w:colFirst="0" w:colLast="0"/>
      <w:bookmarkEnd w:id="34"/>
      <w:r>
        <w:rPr>
          <w:rFonts w:ascii="Tahoma" w:eastAsia="Tahoma" w:hAnsi="Tahoma" w:cs="Tahoma"/>
          <w:b/>
          <w:bCs/>
          <w:sz w:val="20"/>
          <w:szCs w:val="20"/>
        </w:rPr>
        <w:t xml:space="preserve">B.2) </w:t>
      </w:r>
      <w:r>
        <w:rPr>
          <w:rFonts w:ascii="Tahoma" w:eastAsia="Tahoma" w:hAnsi="Tahoma" w:cs="Tahoma"/>
          <w:b/>
          <w:bCs/>
          <w:i/>
          <w:iCs/>
          <w:sz w:val="20"/>
          <w:szCs w:val="20"/>
        </w:rPr>
        <w:t>(Obligatorio)</w:t>
      </w:r>
      <w:r>
        <w:rPr>
          <w:rFonts w:ascii="Tahoma" w:eastAsia="Tahoma" w:hAnsi="Tahoma" w:cs="Tahoma"/>
          <w:b/>
          <w:bCs/>
          <w:sz w:val="20"/>
          <w:szCs w:val="20"/>
        </w:rPr>
        <w:t xml:space="preserve"> “Aspectos operativos / Digitalización”: hasta 6 puntos, para los lotes 1 y 3; hasta 4 puntos para el resto de lotes</w:t>
      </w:r>
    </w:p>
    <w:p w14:paraId="719800CB" w14:textId="77777777" w:rsidR="003B6CC6" w:rsidRDefault="00000000">
      <w:pPr>
        <w:keepNext/>
        <w:keepLines/>
        <w:spacing w:after="120" w:line="276" w:lineRule="auto"/>
        <w:ind w:right="-145"/>
        <w:rPr>
          <w:rFonts w:ascii="Tahoma" w:eastAsia="Tahoma" w:hAnsi="Tahoma" w:cs="Tahoma"/>
          <w:b/>
          <w:bCs/>
          <w:sz w:val="20"/>
          <w:szCs w:val="20"/>
        </w:rPr>
      </w:pPr>
      <w:bookmarkStart w:id="35" w:name="_heading=h.4jgm838m2eg2" w:colFirst="0" w:colLast="0"/>
      <w:bookmarkEnd w:id="35"/>
      <w:r>
        <w:rPr>
          <w:rFonts w:ascii="Tahoma" w:eastAsia="Tahoma" w:hAnsi="Tahoma" w:cs="Tahoma"/>
          <w:b/>
          <w:bCs/>
          <w:sz w:val="20"/>
          <w:szCs w:val="20"/>
        </w:rPr>
        <w:t xml:space="preserve">B.2.1) </w:t>
      </w:r>
      <w:r>
        <w:rPr>
          <w:rFonts w:ascii="Tahoma" w:eastAsia="Tahoma" w:hAnsi="Tahoma" w:cs="Tahoma"/>
          <w:b/>
          <w:bCs/>
          <w:i/>
          <w:iCs/>
          <w:sz w:val="20"/>
          <w:szCs w:val="20"/>
        </w:rPr>
        <w:t>(Opcional)</w:t>
      </w:r>
      <w:r>
        <w:rPr>
          <w:rFonts w:ascii="Tahoma" w:eastAsia="Tahoma" w:hAnsi="Tahoma" w:cs="Tahoma"/>
          <w:b/>
          <w:bCs/>
          <w:sz w:val="20"/>
          <w:szCs w:val="20"/>
        </w:rPr>
        <w:t xml:space="preserve"> Disposición de una herramienta informática: hasta 3 puntos, para los lotes 1 y 3; hasta 4 puntos para el resto de lotes</w:t>
      </w:r>
    </w:p>
    <w:p w14:paraId="6F63594A" w14:textId="77777777" w:rsidR="003B6CC6" w:rsidRDefault="00000000">
      <w:pPr>
        <w:spacing w:after="0" w:line="276" w:lineRule="auto"/>
        <w:jc w:val="both"/>
        <w:rPr>
          <w:rFonts w:ascii="Tahoma" w:eastAsia="Tahoma" w:hAnsi="Tahoma" w:cs="Tahoma"/>
          <w:sz w:val="20"/>
          <w:szCs w:val="20"/>
        </w:rPr>
      </w:pPr>
      <w:r>
        <w:rPr>
          <w:rFonts w:ascii="Tahoma" w:eastAsia="Tahoma" w:hAnsi="Tahoma" w:cs="Tahoma"/>
          <w:sz w:val="20"/>
          <w:szCs w:val="20"/>
        </w:rPr>
        <w:t xml:space="preserve">Se otorgarán </w:t>
      </w:r>
      <w:r>
        <w:rPr>
          <w:rFonts w:ascii="Tahoma" w:eastAsia="Tahoma" w:hAnsi="Tahoma" w:cs="Tahoma"/>
          <w:b/>
          <w:bCs/>
          <w:sz w:val="20"/>
          <w:szCs w:val="20"/>
        </w:rPr>
        <w:t xml:space="preserve">3 puntos, </w:t>
      </w:r>
      <w:r>
        <w:rPr>
          <w:rFonts w:ascii="Tahoma" w:eastAsia="Tahoma" w:hAnsi="Tahoma" w:cs="Tahoma"/>
          <w:sz w:val="20"/>
          <w:szCs w:val="20"/>
        </w:rPr>
        <w:t>a los lotes 1 y 3,</w:t>
      </w:r>
      <w:r>
        <w:rPr>
          <w:rFonts w:ascii="Tahoma" w:eastAsia="Tahoma" w:hAnsi="Tahoma" w:cs="Tahoma"/>
          <w:b/>
          <w:bCs/>
          <w:sz w:val="20"/>
          <w:szCs w:val="20"/>
        </w:rPr>
        <w:t xml:space="preserve"> y 4 puntos </w:t>
      </w:r>
      <w:r>
        <w:rPr>
          <w:rFonts w:ascii="Tahoma" w:eastAsia="Tahoma" w:hAnsi="Tahoma" w:cs="Tahoma"/>
          <w:sz w:val="20"/>
          <w:szCs w:val="20"/>
        </w:rPr>
        <w:t>al resto de lotes,</w:t>
      </w:r>
      <w:r>
        <w:rPr>
          <w:rFonts w:ascii="Tahoma" w:eastAsia="Tahoma" w:hAnsi="Tahoma" w:cs="Tahoma"/>
          <w:b/>
          <w:bCs/>
          <w:sz w:val="20"/>
          <w:szCs w:val="20"/>
        </w:rPr>
        <w:t xml:space="preserve"> </w:t>
      </w:r>
      <w:r>
        <w:rPr>
          <w:rFonts w:ascii="Tahoma" w:eastAsia="Tahoma" w:hAnsi="Tahoma" w:cs="Tahoma"/>
          <w:sz w:val="20"/>
          <w:szCs w:val="20"/>
        </w:rPr>
        <w:t xml:space="preserve"> a la propuesta que se comprometa a poner en disposición de una herramienta informática, de acuerdo con lo especificado en en la cláusula 10, apartado B.2.1), </w:t>
      </w:r>
    </w:p>
    <w:p w14:paraId="51655B4D" w14:textId="77777777" w:rsidR="003B6CC6" w:rsidRDefault="003B6CC6">
      <w:pPr>
        <w:spacing w:after="0" w:line="276" w:lineRule="auto"/>
        <w:jc w:val="both"/>
        <w:rPr>
          <w:rFonts w:ascii="Tahoma" w:eastAsia="Tahoma" w:hAnsi="Tahoma" w:cs="Tahoma"/>
          <w:sz w:val="20"/>
          <w:szCs w:val="20"/>
        </w:rPr>
      </w:pPr>
    </w:p>
    <w:p w14:paraId="386C76B5" w14:textId="77777777" w:rsidR="003B6CC6" w:rsidRDefault="00000000">
      <w:pPr>
        <w:keepNext/>
        <w:keepLines/>
        <w:spacing w:after="120" w:line="276" w:lineRule="auto"/>
        <w:ind w:right="-145"/>
        <w:rPr>
          <w:rFonts w:ascii="Tahoma" w:eastAsia="Tahoma" w:hAnsi="Tahoma" w:cs="Tahoma"/>
          <w:b/>
          <w:bCs/>
          <w:sz w:val="20"/>
          <w:szCs w:val="20"/>
        </w:rPr>
      </w:pPr>
      <w:r>
        <w:rPr>
          <w:rFonts w:ascii="Tahoma" w:eastAsia="Tahoma" w:hAnsi="Tahoma" w:cs="Tahoma"/>
          <w:b/>
          <w:bCs/>
          <w:sz w:val="20"/>
          <w:szCs w:val="20"/>
        </w:rPr>
        <w:t xml:space="preserve">B.2.2) </w:t>
      </w:r>
      <w:r>
        <w:rPr>
          <w:rFonts w:ascii="Tahoma" w:eastAsia="Tahoma" w:hAnsi="Tahoma" w:cs="Tahoma"/>
          <w:b/>
          <w:bCs/>
          <w:i/>
          <w:iCs/>
          <w:sz w:val="20"/>
          <w:szCs w:val="20"/>
        </w:rPr>
        <w:t>(Opcional)</w:t>
      </w:r>
      <w:r>
        <w:rPr>
          <w:rFonts w:ascii="Tahoma" w:eastAsia="Tahoma" w:hAnsi="Tahoma" w:cs="Tahoma"/>
          <w:b/>
          <w:bCs/>
          <w:sz w:val="20"/>
          <w:szCs w:val="20"/>
        </w:rPr>
        <w:t xml:space="preserve"> Puesta a disposición de un stock de seguridad. Para los lotes 1 y 3:</w:t>
      </w:r>
    </w:p>
    <w:p w14:paraId="3412E083" w14:textId="77777777" w:rsidR="003B6CC6" w:rsidRDefault="00000000">
      <w:pPr>
        <w:spacing w:after="0" w:line="276" w:lineRule="auto"/>
        <w:jc w:val="both"/>
        <w:rPr>
          <w:rFonts w:ascii="Tahoma" w:eastAsia="Tahoma" w:hAnsi="Tahoma" w:cs="Tahoma"/>
          <w:b/>
          <w:bCs/>
          <w:sz w:val="20"/>
          <w:szCs w:val="20"/>
        </w:rPr>
      </w:pPr>
      <w:r>
        <w:rPr>
          <w:rFonts w:ascii="Tahoma" w:eastAsia="Tahoma" w:hAnsi="Tahoma" w:cs="Tahoma"/>
          <w:sz w:val="20"/>
          <w:szCs w:val="20"/>
        </w:rPr>
        <w:t xml:space="preserve">Se otorgarán </w:t>
      </w:r>
      <w:r>
        <w:rPr>
          <w:rFonts w:ascii="Tahoma" w:eastAsia="Tahoma" w:hAnsi="Tahoma" w:cs="Tahoma"/>
          <w:b/>
          <w:bCs/>
          <w:sz w:val="20"/>
          <w:szCs w:val="20"/>
        </w:rPr>
        <w:t xml:space="preserve">3 puntos </w:t>
      </w:r>
      <w:r>
        <w:rPr>
          <w:rFonts w:ascii="Tahoma" w:eastAsia="Tahoma" w:hAnsi="Tahoma" w:cs="Tahoma"/>
          <w:sz w:val="20"/>
          <w:szCs w:val="20"/>
        </w:rPr>
        <w:t xml:space="preserve">a los lotes 1 y 3, a la propuesta que se comprometa a poner en disposición el </w:t>
      </w:r>
      <w:r>
        <w:rPr>
          <w:rFonts w:ascii="Tahoma" w:eastAsia="Tahoma" w:hAnsi="Tahoma" w:cs="Tahoma"/>
          <w:b/>
          <w:bCs/>
          <w:sz w:val="20"/>
          <w:szCs w:val="20"/>
        </w:rPr>
        <w:t>stock de seguridad</w:t>
      </w:r>
      <w:r>
        <w:rPr>
          <w:rFonts w:ascii="Tahoma" w:eastAsia="Tahoma" w:hAnsi="Tahoma" w:cs="Tahoma"/>
          <w:sz w:val="20"/>
          <w:szCs w:val="20"/>
        </w:rPr>
        <w:t xml:space="preserve"> de los productos indicados al efecto en el Anexo 1 - Lista de materiales del PPT de forma íntegra y mantenerlo durante la ejecución del contrato. </w:t>
      </w:r>
    </w:p>
    <w:p w14:paraId="533BC480" w14:textId="77777777" w:rsidR="003B6CC6" w:rsidRDefault="003B6CC6">
      <w:pPr>
        <w:keepNext/>
        <w:keepLines/>
        <w:spacing w:after="120" w:line="276" w:lineRule="auto"/>
        <w:ind w:right="-145"/>
        <w:rPr>
          <w:rFonts w:ascii="Tahoma" w:eastAsia="Tahoma" w:hAnsi="Tahoma" w:cs="Tahoma"/>
          <w:b/>
          <w:bCs/>
          <w:sz w:val="20"/>
          <w:szCs w:val="20"/>
        </w:rPr>
      </w:pPr>
      <w:bookmarkStart w:id="36" w:name="_heading=h.rpsj2wvizqkr" w:colFirst="0" w:colLast="0"/>
      <w:bookmarkEnd w:id="36"/>
    </w:p>
    <w:p w14:paraId="36EE4435" w14:textId="77777777" w:rsidR="003B6CC6" w:rsidRDefault="00000000">
      <w:pPr>
        <w:keepNext/>
        <w:keepLines/>
        <w:spacing w:after="120" w:line="276" w:lineRule="auto"/>
        <w:ind w:right="-145"/>
        <w:rPr>
          <w:rFonts w:ascii="Tahoma" w:eastAsia="Tahoma" w:hAnsi="Tahoma" w:cs="Tahoma"/>
          <w:b/>
          <w:bCs/>
          <w:sz w:val="20"/>
          <w:szCs w:val="20"/>
        </w:rPr>
      </w:pPr>
      <w:bookmarkStart w:id="37" w:name="_heading=h.ed2ndbfheicb" w:colFirst="0" w:colLast="0"/>
      <w:bookmarkEnd w:id="37"/>
      <w:r>
        <w:rPr>
          <w:rFonts w:ascii="Tahoma" w:eastAsia="Tahoma" w:hAnsi="Tahoma" w:cs="Tahoma"/>
          <w:b/>
          <w:bCs/>
          <w:sz w:val="20"/>
          <w:szCs w:val="20"/>
        </w:rPr>
        <w:t xml:space="preserve">B.3) </w:t>
      </w:r>
      <w:r>
        <w:rPr>
          <w:rFonts w:ascii="Tahoma" w:eastAsia="Tahoma" w:hAnsi="Tahoma" w:cs="Tahoma"/>
          <w:b/>
          <w:bCs/>
          <w:i/>
          <w:iCs/>
          <w:sz w:val="20"/>
          <w:szCs w:val="20"/>
        </w:rPr>
        <w:t>(Obligatorio)</w:t>
      </w:r>
      <w:r>
        <w:rPr>
          <w:rFonts w:ascii="Tahoma" w:eastAsia="Tahoma" w:hAnsi="Tahoma" w:cs="Tahoma"/>
          <w:b/>
          <w:bCs/>
          <w:sz w:val="20"/>
          <w:szCs w:val="20"/>
        </w:rPr>
        <w:t xml:space="preserve"> Aspectos de acción climática: hasta 4 puntos, para los lotes 1 y 3; hasta 6 puntos para el resto de lotes.</w:t>
      </w:r>
    </w:p>
    <w:p w14:paraId="6DBB79B2" w14:textId="77777777" w:rsidR="003B6CC6" w:rsidRDefault="00000000">
      <w:pPr>
        <w:keepNext/>
        <w:keepLines/>
        <w:spacing w:after="120" w:line="276" w:lineRule="auto"/>
        <w:ind w:right="-145"/>
        <w:rPr>
          <w:rFonts w:ascii="Tahoma" w:eastAsia="Tahoma" w:hAnsi="Tahoma" w:cs="Tahoma"/>
          <w:b/>
          <w:bCs/>
          <w:sz w:val="20"/>
          <w:szCs w:val="20"/>
        </w:rPr>
      </w:pPr>
      <w:bookmarkStart w:id="38" w:name="_heading=h.mut72wmy23mb" w:colFirst="0" w:colLast="0"/>
      <w:bookmarkEnd w:id="38"/>
      <w:r>
        <w:rPr>
          <w:rFonts w:ascii="Tahoma" w:eastAsia="Tahoma" w:hAnsi="Tahoma" w:cs="Tahoma"/>
          <w:b/>
          <w:bCs/>
          <w:sz w:val="20"/>
          <w:szCs w:val="20"/>
        </w:rPr>
        <w:t xml:space="preserve">B.3.1) </w:t>
      </w:r>
      <w:r>
        <w:rPr>
          <w:rFonts w:ascii="Tahoma" w:eastAsia="Tahoma" w:hAnsi="Tahoma" w:cs="Tahoma"/>
          <w:b/>
          <w:bCs/>
          <w:i/>
          <w:iCs/>
          <w:sz w:val="20"/>
          <w:szCs w:val="20"/>
        </w:rPr>
        <w:t xml:space="preserve">(Opcional) </w:t>
      </w:r>
      <w:r>
        <w:rPr>
          <w:rFonts w:ascii="Tahoma" w:eastAsia="Tahoma" w:hAnsi="Tahoma" w:cs="Tahoma"/>
          <w:b/>
          <w:bCs/>
          <w:sz w:val="20"/>
          <w:szCs w:val="20"/>
        </w:rPr>
        <w:t>Cálculo de la huella de carbono: hasta 2 puntos, para los lotes 1 y 3; hasta 3 puntos para el resto de lotes.</w:t>
      </w:r>
    </w:p>
    <w:p w14:paraId="4C3896B4"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Se otorgará la máxima puntuación al licitador que realice el cálculo anual de la huella de gases de efecto invernadero asociado a la ejecución del contrato, según los estándares y alcance descritos en el pliego.</w:t>
      </w:r>
    </w:p>
    <w:p w14:paraId="31FA46BE" w14:textId="77777777" w:rsidR="003B6CC6" w:rsidRDefault="00000000">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 xml:space="preserve">B.3.2) </w:t>
      </w:r>
      <w:r>
        <w:rPr>
          <w:rFonts w:ascii="Tahoma" w:eastAsia="Tahoma" w:hAnsi="Tahoma" w:cs="Tahoma"/>
          <w:b/>
          <w:bCs/>
          <w:i/>
          <w:iCs/>
          <w:sz w:val="20"/>
          <w:szCs w:val="20"/>
        </w:rPr>
        <w:t xml:space="preserve">(Opcional) </w:t>
      </w:r>
      <w:r>
        <w:rPr>
          <w:rFonts w:ascii="Tahoma" w:eastAsia="Tahoma" w:hAnsi="Tahoma" w:cs="Tahoma"/>
          <w:b/>
          <w:bCs/>
          <w:sz w:val="20"/>
          <w:szCs w:val="20"/>
        </w:rPr>
        <w:t>Movilidad sostenible: hasta 2 puntos, para los lotes 1 y 3; hasta 3 puntos para el resto de lotes.</w:t>
      </w:r>
    </w:p>
    <w:p w14:paraId="6978A835" w14:textId="77777777" w:rsidR="003B6CC6" w:rsidRDefault="00000000">
      <w:pPr>
        <w:spacing w:after="120" w:line="276" w:lineRule="auto"/>
        <w:ind w:right="-145"/>
        <w:jc w:val="both"/>
        <w:rPr>
          <w:rFonts w:ascii="Tahoma" w:eastAsia="Tahoma" w:hAnsi="Tahoma" w:cs="Tahoma"/>
          <w:sz w:val="20"/>
          <w:szCs w:val="20"/>
        </w:rPr>
      </w:pPr>
      <w:r>
        <w:rPr>
          <w:rFonts w:ascii="Tahoma" w:eastAsia="Tahoma" w:hAnsi="Tahoma" w:cs="Tahoma"/>
          <w:sz w:val="20"/>
          <w:szCs w:val="20"/>
        </w:rPr>
        <w:t>Se otorgará la máxima puntuación al operador económico que ofrezca el uso de vehículos 100% eléctricos o vehículos mecánicos no motorizados (bicicletas, triciclos, etc) para la realización de la totalidad de los desplazamientos a llevar a cabo en la ejecución del presente contrato. Es decir, cuando la flota de vehículos a utilizar en la prestación del servicio objeto del presente contrato esté constituida en su totalidad por vehículos 100% eléctricos o vehículos mecánicos no motorizados.</w:t>
      </w:r>
    </w:p>
    <w:p w14:paraId="54D9FA81" w14:textId="77777777" w:rsidR="003B6CC6" w:rsidRDefault="00000000">
      <w:pPr>
        <w:spacing w:after="120" w:line="276" w:lineRule="auto"/>
        <w:ind w:right="-145"/>
        <w:jc w:val="both"/>
        <w:rPr>
          <w:rFonts w:ascii="Tahoma" w:eastAsia="Tahoma" w:hAnsi="Tahoma" w:cs="Tahoma"/>
          <w:b/>
          <w:bCs/>
          <w:sz w:val="20"/>
          <w:szCs w:val="20"/>
        </w:rPr>
      </w:pPr>
      <w:r>
        <w:rPr>
          <w:rFonts w:ascii="Tahoma" w:eastAsia="Tahoma" w:hAnsi="Tahoma" w:cs="Tahoma"/>
          <w:sz w:val="20"/>
          <w:szCs w:val="20"/>
        </w:rPr>
        <w:t>Se otorgará la mitad de la puntuación al operador económico que ofrezca el uso de vehículos con otra tecnología de propulsión diferente a las convencionales (gasolina o diésel): híbridos, gas (GNL, GNC, GLP, biometano, etc.), o el uso combinado de los anteriores con vehículos 100% eléctricos o vehículos mecánicos no motorizados (bicicletas, triciclos, etc), para la realización de la totalidad de los desplazamientos a llevar a cabo en la ejecución del presente contrato.</w:t>
      </w:r>
    </w:p>
    <w:p w14:paraId="496C0D5D" w14:textId="77777777" w:rsidR="003B6CC6" w:rsidRDefault="003B6CC6">
      <w:pPr>
        <w:spacing w:after="120" w:line="276" w:lineRule="auto"/>
        <w:ind w:right="-145"/>
        <w:jc w:val="both"/>
        <w:rPr>
          <w:rFonts w:ascii="Tahoma" w:eastAsia="Tahoma" w:hAnsi="Tahoma" w:cs="Tahoma"/>
          <w:b/>
          <w:bCs/>
          <w:sz w:val="20"/>
          <w:szCs w:val="20"/>
        </w:rPr>
      </w:pPr>
    </w:p>
    <w:p w14:paraId="51499535" w14:textId="77777777" w:rsidR="003B6CC6" w:rsidRDefault="00000000">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bookmarkStart w:id="39" w:name="_heading=h.o3yo2eco8a2r" w:colFirst="0" w:colLast="0"/>
      <w:bookmarkEnd w:id="39"/>
      <w:r>
        <w:lastRenderedPageBreak/>
        <w:br w:type="page"/>
      </w:r>
    </w:p>
    <w:p w14:paraId="0EEDE5BA" w14:textId="77777777" w:rsidR="003B6CC6" w:rsidRDefault="00000000">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40" w:name="_heading=h.h1m6qlgd8ha3" w:colFirst="0" w:colLast="0"/>
      <w:bookmarkEnd w:id="40"/>
      <w:r>
        <w:rPr>
          <w:rFonts w:ascii="Tahoma" w:eastAsia="Tahoma" w:hAnsi="Tahoma" w:cs="Tahoma"/>
          <w:b/>
          <w:bCs/>
          <w:color w:val="000000"/>
          <w:sz w:val="20"/>
          <w:szCs w:val="20"/>
          <w:u w:val="single"/>
        </w:rPr>
        <w:lastRenderedPageBreak/>
        <w:t>ANEXO Nº 11</w:t>
      </w:r>
    </w:p>
    <w:p w14:paraId="5792D162" w14:textId="77777777" w:rsidR="003B6CC6" w:rsidRDefault="00000000">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CONTRATO TIPO</w:t>
      </w:r>
    </w:p>
    <w:p w14:paraId="36777B03" w14:textId="77777777" w:rsidR="003B6CC6" w:rsidRDefault="00000000">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 - 5 LOTES</w:t>
      </w:r>
    </w:p>
    <w:p w14:paraId="20B6F6D6" w14:textId="77777777" w:rsidR="003B6CC6" w:rsidRDefault="00000000">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AB/2026/210)</w:t>
      </w:r>
    </w:p>
    <w:p w14:paraId="262833EE" w14:textId="77777777" w:rsidR="003B6CC6" w:rsidRDefault="003B6CC6">
      <w:pPr>
        <w:spacing w:after="240" w:line="276" w:lineRule="auto"/>
        <w:ind w:right="-145"/>
        <w:jc w:val="center"/>
        <w:rPr>
          <w:rFonts w:ascii="Tahoma" w:eastAsia="Tahoma" w:hAnsi="Tahoma" w:cs="Tahoma"/>
          <w:b/>
          <w:bCs/>
          <w:sz w:val="20"/>
          <w:szCs w:val="20"/>
        </w:rPr>
      </w:pPr>
    </w:p>
    <w:sectPr w:rsidR="003B6CC6">
      <w:pgSz w:w="11906" w:h="16838"/>
      <w:pgMar w:top="1417" w:right="1701" w:bottom="1417" w:left="1701" w:header="426" w:footer="6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2E6EA" w14:textId="77777777" w:rsidR="00BE001C" w:rsidRDefault="00BE001C">
      <w:pPr>
        <w:spacing w:after="0" w:line="240" w:lineRule="auto"/>
      </w:pPr>
      <w:r>
        <w:separator/>
      </w:r>
    </w:p>
  </w:endnote>
  <w:endnote w:type="continuationSeparator" w:id="0">
    <w:p w14:paraId="2D4ACC32" w14:textId="77777777" w:rsidR="00BE001C" w:rsidRDefault="00BE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A073636-9F66-40FB-8AAE-1F1BD99B69C5}"/>
    <w:embedBold r:id="rId2" w:fontKey="{1512B32C-4A55-4656-AD54-3E331C431CE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1577A18-05F3-4837-B3FF-5DABA36672E2}"/>
    <w:embedBoldItalic r:id="rId4" w:fontKey="{EE44C168-98F7-41FF-9F71-5BE4520907AA}"/>
  </w:font>
  <w:font w:name="Georgia">
    <w:panose1 w:val="02040502050405020303"/>
    <w:charset w:val="00"/>
    <w:family w:val="roman"/>
    <w:pitch w:val="variable"/>
    <w:sig w:usb0="00000287" w:usb1="00000000" w:usb2="00000000" w:usb3="00000000" w:csb0="0000009F" w:csb1="00000000"/>
    <w:embedRegular r:id="rId5" w:fontKey="{75E8749B-5215-461D-A195-D51FCBA42099}"/>
    <w:embedItalic r:id="rId6" w:fontKey="{C13BCD41-9BD7-4913-AB6E-26349EDEFDAF}"/>
  </w:font>
  <w:font w:name="Gill Sans">
    <w:charset w:val="00"/>
    <w:family w:val="auto"/>
    <w:pitch w:val="default"/>
    <w:embedBold r:id="rId7" w:fontKey="{30BEA3F8-C0AD-405B-98CD-A478DC27B82A}"/>
  </w:font>
  <w:font w:name="Tahoma">
    <w:panose1 w:val="020B0604030504040204"/>
    <w:charset w:val="00"/>
    <w:family w:val="swiss"/>
    <w:pitch w:val="variable"/>
    <w:sig w:usb0="E1002EFF" w:usb1="C000605B" w:usb2="00000029" w:usb3="00000000" w:csb0="000101FF" w:csb1="00000000"/>
    <w:embedRegular r:id="rId8" w:fontKey="{9DE4329B-120A-4EB5-B31E-BF5453F9D1A3}"/>
    <w:embedBold r:id="rId9" w:fontKey="{1C37F141-61A7-4DFD-8964-34FC1F892AB9}"/>
    <w:embedItalic r:id="rId10" w:fontKey="{D1D7E591-F9EC-46C9-A590-E99FB6C33241}"/>
    <w:embedBoldItalic r:id="rId11" w:fontKey="{B501DC27-1982-41A5-95C1-2D67B6468C9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0F1FD" w14:textId="77777777" w:rsidR="00BE001C" w:rsidRDefault="00BE001C">
      <w:pPr>
        <w:spacing w:after="0" w:line="240" w:lineRule="auto"/>
      </w:pPr>
      <w:r>
        <w:separator/>
      </w:r>
    </w:p>
  </w:footnote>
  <w:footnote w:type="continuationSeparator" w:id="0">
    <w:p w14:paraId="6EF5D801" w14:textId="77777777" w:rsidR="00BE001C" w:rsidRDefault="00BE001C">
      <w:pPr>
        <w:spacing w:after="0" w:line="240" w:lineRule="auto"/>
      </w:pPr>
      <w:r>
        <w:continuationSeparator/>
      </w:r>
    </w:p>
  </w:footnote>
  <w:footnote w:id="1">
    <w:p w14:paraId="76C19766" w14:textId="77777777" w:rsidR="003B6CC6" w:rsidRDefault="00000000">
      <w:pPr>
        <w:spacing w:after="0" w:line="240" w:lineRule="auto"/>
        <w:ind w:left="284"/>
        <w:rPr>
          <w:rFonts w:ascii="Tahoma" w:eastAsia="Tahoma" w:hAnsi="Tahoma" w:cs="Tahoma"/>
          <w:sz w:val="20"/>
          <w:szCs w:val="20"/>
        </w:rPr>
      </w:pPr>
      <w:r>
        <w:rPr>
          <w:vertAlign w:val="superscript"/>
        </w:rPr>
        <w:footnoteRef/>
      </w:r>
      <w:r>
        <w:rPr>
          <w:rFonts w:ascii="Tahoma" w:eastAsia="Tahoma" w:hAnsi="Tahoma" w:cs="Tahoma"/>
          <w:b/>
          <w:bCs/>
          <w:sz w:val="20"/>
          <w:szCs w:val="20"/>
          <w:vertAlign w:val="superscript"/>
        </w:rPr>
        <w:t>()</w:t>
      </w:r>
      <w:r>
        <w:rPr>
          <w:rFonts w:ascii="Tahoma" w:eastAsia="Tahoma" w:hAnsi="Tahoma" w:cs="Tahoma"/>
          <w:sz w:val="18"/>
          <w:szCs w:val="18"/>
        </w:rPr>
        <w:t xml:space="preserve"> </w:t>
      </w:r>
      <w:r>
        <w:rPr>
          <w:rFonts w:ascii="Tahoma" w:eastAsia="Tahoma" w:hAnsi="Tahoma" w:cs="Tahoma"/>
          <w:i/>
          <w:iCs/>
          <w:sz w:val="18"/>
          <w:szCs w:val="18"/>
        </w:rPr>
        <w:t xml:space="preserve">Indicar lo que proceda. </w:t>
      </w:r>
      <w:r>
        <w:rPr>
          <w:rFonts w:ascii="Tahoma" w:eastAsia="Tahoma" w:hAnsi="Tahoma" w:cs="Tahoma"/>
          <w:sz w:val="18"/>
          <w:szCs w:val="18"/>
        </w:rPr>
        <w:t xml:space="preserve"> </w:t>
      </w:r>
    </w:p>
  </w:footnote>
  <w:footnote w:id="2">
    <w:p w14:paraId="7BDA2E12" w14:textId="77777777" w:rsidR="003B6CC6" w:rsidRDefault="00000000">
      <w:pPr>
        <w:spacing w:after="0" w:line="240" w:lineRule="auto"/>
        <w:ind w:left="284"/>
        <w:rPr>
          <w:rFonts w:ascii="Tahoma" w:eastAsia="Tahoma" w:hAnsi="Tahoma" w:cs="Tahoma"/>
          <w:sz w:val="20"/>
          <w:szCs w:val="20"/>
        </w:rPr>
      </w:pPr>
      <w:r>
        <w:rPr>
          <w:vertAlign w:val="superscript"/>
        </w:rPr>
        <w:footnoteRef/>
      </w:r>
      <w:r>
        <w:rPr>
          <w:rFonts w:ascii="Tahoma" w:eastAsia="Tahoma" w:hAnsi="Tahoma" w:cs="Tahoma"/>
          <w:b/>
          <w:bCs/>
          <w:sz w:val="20"/>
          <w:szCs w:val="20"/>
          <w:vertAlign w:val="superscript"/>
        </w:rPr>
        <w:t>()</w:t>
      </w:r>
      <w:r>
        <w:rPr>
          <w:rFonts w:ascii="Tahoma" w:eastAsia="Tahoma" w:hAnsi="Tahoma" w:cs="Tahoma"/>
          <w:sz w:val="18"/>
          <w:szCs w:val="18"/>
        </w:rPr>
        <w:t xml:space="preserve"> </w:t>
      </w:r>
      <w:r>
        <w:rPr>
          <w:rFonts w:ascii="Tahoma" w:eastAsia="Tahoma" w:hAnsi="Tahoma" w:cs="Tahoma"/>
          <w:i/>
          <w:iCs/>
          <w:sz w:val="18"/>
          <w:szCs w:val="18"/>
        </w:rPr>
        <w:t xml:space="preserve">Indicar lo que proceda. </w:t>
      </w:r>
      <w:r>
        <w:rPr>
          <w:rFonts w:ascii="Tahoma" w:eastAsia="Tahoma" w:hAnsi="Tahoma" w:cs="Tahoma"/>
          <w:sz w:val="18"/>
          <w:szCs w:val="18"/>
        </w:rPr>
        <w:t xml:space="preserve"> </w:t>
      </w:r>
    </w:p>
  </w:footnote>
  <w:footnote w:id="3">
    <w:p w14:paraId="7C2658DA" w14:textId="77777777" w:rsidR="003B6CC6" w:rsidRDefault="00000000">
      <w:pPr>
        <w:spacing w:after="0" w:line="240" w:lineRule="auto"/>
        <w:ind w:left="284"/>
        <w:jc w:val="both"/>
        <w:rPr>
          <w:rFonts w:ascii="Tahoma" w:eastAsia="Tahoma" w:hAnsi="Tahoma" w:cs="Tahoma"/>
          <w:i/>
          <w:iCs/>
          <w:sz w:val="16"/>
          <w:szCs w:val="16"/>
        </w:rPr>
      </w:pPr>
      <w:r>
        <w:rPr>
          <w:vertAlign w:val="superscript"/>
        </w:rPr>
        <w:footnoteRef/>
      </w:r>
      <w:r>
        <w:rPr>
          <w:rFonts w:ascii="Tahoma" w:eastAsia="Tahoma" w:hAnsi="Tahoma" w:cs="Tahoma"/>
          <w:sz w:val="16"/>
          <w:szCs w:val="16"/>
        </w:rPr>
        <w:t xml:space="preserve"> </w:t>
      </w:r>
      <w:r>
        <w:rPr>
          <w:rFonts w:ascii="Tahoma" w:eastAsia="Tahoma" w:hAnsi="Tahoma" w:cs="Tahoma"/>
          <w:i/>
          <w:iCs/>
          <w:sz w:val="16"/>
          <w:szCs w:val="16"/>
        </w:rPr>
        <w:t>Indicar lo que proceda.</w:t>
      </w:r>
    </w:p>
  </w:footnote>
  <w:footnote w:id="4">
    <w:p w14:paraId="662BAE2F" w14:textId="77777777" w:rsidR="003B6CC6" w:rsidRDefault="00000000">
      <w:pPr>
        <w:spacing w:after="0" w:line="240" w:lineRule="auto"/>
        <w:ind w:left="284"/>
        <w:jc w:val="both"/>
        <w:rPr>
          <w:rFonts w:ascii="Tahoma" w:eastAsia="Tahoma" w:hAnsi="Tahoma" w:cs="Tahoma"/>
          <w:i/>
          <w:iCs/>
          <w:sz w:val="16"/>
          <w:szCs w:val="16"/>
        </w:rPr>
      </w:pPr>
      <w:r>
        <w:rPr>
          <w:vertAlign w:val="superscript"/>
        </w:rPr>
        <w:footnoteRef/>
      </w:r>
      <w:r>
        <w:rPr>
          <w:rFonts w:ascii="Tahoma" w:eastAsia="Tahoma" w:hAnsi="Tahoma" w:cs="Tahoma"/>
          <w:i/>
          <w:iCs/>
          <w:sz w:val="16"/>
          <w:szCs w:val="16"/>
        </w:rPr>
        <w:t xml:space="preserve"> Indicar lo que proceda. En el caso de ofrecer aspectos de acción climática (B.3.2.) vinculados con la movilidad sostenible, </w:t>
      </w:r>
      <w:r>
        <w:rPr>
          <w:rFonts w:ascii="Tahoma" w:eastAsia="Tahoma" w:hAnsi="Tahoma" w:cs="Tahoma"/>
          <w:i/>
          <w:iCs/>
          <w:sz w:val="16"/>
          <w:szCs w:val="16"/>
          <w:u w:val="single"/>
        </w:rPr>
        <w:t>se deberá marcar un “SI” en la opción ofrecida de entre las dos posibles (A o B) y en la otra un “NO”</w:t>
      </w:r>
      <w:r>
        <w:rPr>
          <w:rFonts w:ascii="Tahoma" w:eastAsia="Tahoma" w:hAnsi="Tahoma" w:cs="Tahoma"/>
          <w:i/>
          <w:iCs/>
          <w:sz w:val="16"/>
          <w:szCs w:val="16"/>
        </w:rPr>
        <w:t xml:space="preserve">. En el caso de no ofrecer aspectos de acción climática (B.3.2.) deberá marcar “NO” en las dos opciones (A y B).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CA5B" w14:textId="77777777" w:rsidR="003B6CC6" w:rsidRDefault="00000000">
    <w:pPr>
      <w:tabs>
        <w:tab w:val="center" w:pos="4252"/>
        <w:tab w:val="right" w:pos="8504"/>
      </w:tabs>
      <w:spacing w:after="0" w:line="240" w:lineRule="auto"/>
      <w:rPr>
        <w:color w:val="000000"/>
      </w:rPr>
    </w:pPr>
    <w:r>
      <w:rPr>
        <w:noProof/>
      </w:rPr>
      <w:drawing>
        <wp:inline distT="0" distB="0" distL="0" distR="0" wp14:anchorId="57AC77E6" wp14:editId="0E809ADC">
          <wp:extent cx="1397000" cy="38925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97000" cy="389255"/>
                  </a:xfrm>
                  <a:prstGeom prst="rect">
                    <a:avLst/>
                  </a:prstGeom>
                  <a:ln/>
                </pic:spPr>
              </pic:pic>
            </a:graphicData>
          </a:graphic>
        </wp:inline>
      </w:drawing>
    </w:r>
  </w:p>
  <w:p w14:paraId="6C32EB69" w14:textId="77777777" w:rsidR="003B6CC6" w:rsidRDefault="003B6CC6">
    <w:pP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4547E"/>
    <w:multiLevelType w:val="multilevel"/>
    <w:tmpl w:val="DCE25A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 w15:restartNumberingAfterBreak="0">
    <w:nsid w:val="1E0A2C44"/>
    <w:multiLevelType w:val="multilevel"/>
    <w:tmpl w:val="C6C85B40"/>
    <w:lvl w:ilvl="0">
      <w:start w:val="1"/>
      <w:numFmt w:val="decimal"/>
      <w:lvlText w:val="%1."/>
      <w:lvlJc w:val="left"/>
      <w:pPr>
        <w:ind w:left="1440" w:hanging="360"/>
      </w:pPr>
      <w:rPr>
        <w:b w:val="0"/>
        <w:bCs w:val="0"/>
      </w:rPr>
    </w:lvl>
    <w:lvl w:ilvl="1">
      <w:numFmt w:val="bullet"/>
      <w:lvlText w:val="○"/>
      <w:lvlJc w:val="left"/>
      <w:pPr>
        <w:ind w:left="2160" w:hanging="360"/>
      </w:pPr>
    </w:lvl>
    <w:lvl w:ilvl="2">
      <w:numFmt w:val="bullet"/>
      <w:lvlText w:val="■"/>
      <w:lvlJc w:val="left"/>
      <w:pPr>
        <w:ind w:left="2880" w:hanging="180"/>
      </w:pPr>
    </w:lvl>
    <w:lvl w:ilvl="3">
      <w:numFmt w:val="bullet"/>
      <w:lvlText w:val="●"/>
      <w:lvlJc w:val="left"/>
      <w:pPr>
        <w:ind w:left="3600" w:hanging="360"/>
      </w:pPr>
    </w:lvl>
    <w:lvl w:ilvl="4">
      <w:numFmt w:val="bullet"/>
      <w:lvlText w:val="○"/>
      <w:lvlJc w:val="left"/>
      <w:pPr>
        <w:ind w:left="4320" w:hanging="360"/>
      </w:pPr>
    </w:lvl>
    <w:lvl w:ilvl="5">
      <w:numFmt w:val="bullet"/>
      <w:lvlText w:val="■"/>
      <w:lvlJc w:val="left"/>
      <w:pPr>
        <w:ind w:left="5040" w:hanging="180"/>
      </w:pPr>
    </w:lvl>
    <w:lvl w:ilvl="6">
      <w:numFmt w:val="bullet"/>
      <w:lvlText w:val="●"/>
      <w:lvlJc w:val="left"/>
      <w:pPr>
        <w:ind w:left="5760" w:hanging="360"/>
      </w:pPr>
    </w:lvl>
    <w:lvl w:ilvl="7">
      <w:numFmt w:val="bullet"/>
      <w:lvlText w:val="○"/>
      <w:lvlJc w:val="left"/>
      <w:pPr>
        <w:ind w:left="6480" w:hanging="360"/>
      </w:pPr>
    </w:lvl>
    <w:lvl w:ilvl="8">
      <w:numFmt w:val="bullet"/>
      <w:lvlText w:val="■"/>
      <w:lvlJc w:val="left"/>
      <w:pPr>
        <w:ind w:left="7200" w:hanging="180"/>
      </w:pPr>
    </w:lvl>
  </w:abstractNum>
  <w:abstractNum w:abstractNumId="2" w15:restartNumberingAfterBreak="0">
    <w:nsid w:val="1FAE0E23"/>
    <w:multiLevelType w:val="multilevel"/>
    <w:tmpl w:val="154AFEF2"/>
    <w:lvl w:ilvl="0">
      <w:numFmt w:val="bullet"/>
      <w:lvlText w:val="●"/>
      <w:lvlJc w:val="left"/>
      <w:pPr>
        <w:ind w:left="2142" w:hanging="360"/>
      </w:pPr>
      <w:rPr>
        <w:rFonts w:ascii="Calibri" w:eastAsia="Calibri" w:hAnsi="Calibri" w:cs="Calibri"/>
      </w:rPr>
    </w:lvl>
    <w:lvl w:ilvl="1">
      <w:numFmt w:val="bullet"/>
      <w:lvlText w:val="o"/>
      <w:lvlJc w:val="left"/>
      <w:pPr>
        <w:ind w:left="2862" w:hanging="360"/>
      </w:pPr>
      <w:rPr>
        <w:rFonts w:ascii="Courier New" w:eastAsia="Courier New" w:hAnsi="Courier New" w:cs="Courier New"/>
      </w:rPr>
    </w:lvl>
    <w:lvl w:ilvl="2">
      <w:numFmt w:val="bullet"/>
      <w:lvlText w:val="▪"/>
      <w:lvlJc w:val="left"/>
      <w:pPr>
        <w:ind w:left="3582" w:hanging="360"/>
      </w:pPr>
      <w:rPr>
        <w:rFonts w:ascii="Calibri" w:eastAsia="Calibri" w:hAnsi="Calibri" w:cs="Calibri"/>
      </w:rPr>
    </w:lvl>
    <w:lvl w:ilvl="3">
      <w:numFmt w:val="bullet"/>
      <w:lvlText w:val="●"/>
      <w:lvlJc w:val="left"/>
      <w:pPr>
        <w:ind w:left="4302" w:hanging="360"/>
      </w:pPr>
      <w:rPr>
        <w:rFonts w:ascii="Calibri" w:eastAsia="Calibri" w:hAnsi="Calibri" w:cs="Calibri"/>
      </w:rPr>
    </w:lvl>
    <w:lvl w:ilvl="4">
      <w:numFmt w:val="bullet"/>
      <w:lvlText w:val="o"/>
      <w:lvlJc w:val="left"/>
      <w:pPr>
        <w:ind w:left="5022" w:hanging="360"/>
      </w:pPr>
      <w:rPr>
        <w:rFonts w:ascii="Courier New" w:eastAsia="Courier New" w:hAnsi="Courier New" w:cs="Courier New"/>
      </w:rPr>
    </w:lvl>
    <w:lvl w:ilvl="5">
      <w:numFmt w:val="bullet"/>
      <w:lvlText w:val="▪"/>
      <w:lvlJc w:val="left"/>
      <w:pPr>
        <w:ind w:left="5742" w:hanging="360"/>
      </w:pPr>
      <w:rPr>
        <w:rFonts w:ascii="Calibri" w:eastAsia="Calibri" w:hAnsi="Calibri" w:cs="Calibri"/>
      </w:rPr>
    </w:lvl>
    <w:lvl w:ilvl="6">
      <w:numFmt w:val="bullet"/>
      <w:lvlText w:val="●"/>
      <w:lvlJc w:val="left"/>
      <w:pPr>
        <w:ind w:left="6462" w:hanging="360"/>
      </w:pPr>
      <w:rPr>
        <w:rFonts w:ascii="Calibri" w:eastAsia="Calibri" w:hAnsi="Calibri" w:cs="Calibri"/>
      </w:rPr>
    </w:lvl>
    <w:lvl w:ilvl="7">
      <w:numFmt w:val="bullet"/>
      <w:lvlText w:val="o"/>
      <w:lvlJc w:val="left"/>
      <w:pPr>
        <w:ind w:left="7182" w:hanging="360"/>
      </w:pPr>
      <w:rPr>
        <w:rFonts w:ascii="Courier New" w:eastAsia="Courier New" w:hAnsi="Courier New" w:cs="Courier New"/>
      </w:rPr>
    </w:lvl>
    <w:lvl w:ilvl="8">
      <w:numFmt w:val="bullet"/>
      <w:lvlText w:val="▪"/>
      <w:lvlJc w:val="left"/>
      <w:pPr>
        <w:ind w:left="7902" w:hanging="360"/>
      </w:pPr>
      <w:rPr>
        <w:rFonts w:ascii="Calibri" w:eastAsia="Calibri" w:hAnsi="Calibri" w:cs="Calibri"/>
      </w:rPr>
    </w:lvl>
  </w:abstractNum>
  <w:abstractNum w:abstractNumId="3" w15:restartNumberingAfterBreak="0">
    <w:nsid w:val="284E64B1"/>
    <w:multiLevelType w:val="multilevel"/>
    <w:tmpl w:val="62C0FF9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4" w15:restartNumberingAfterBreak="0">
    <w:nsid w:val="475B2911"/>
    <w:multiLevelType w:val="multilevel"/>
    <w:tmpl w:val="5DD89BA4"/>
    <w:lvl w:ilvl="0">
      <w:start w:val="1"/>
      <w:numFmt w:val="decimal"/>
      <w:lvlText w:val="%1."/>
      <w:lvlJc w:val="left"/>
      <w:pPr>
        <w:ind w:left="1440" w:hanging="360"/>
      </w:pPr>
      <w:rPr>
        <w:b w:val="0"/>
        <w:bCs w:val="0"/>
      </w:rPr>
    </w:lvl>
    <w:lvl w:ilvl="1">
      <w:numFmt w:val="bullet"/>
      <w:lvlText w:val="○"/>
      <w:lvlJc w:val="left"/>
      <w:pPr>
        <w:ind w:left="2160" w:hanging="360"/>
      </w:pPr>
    </w:lvl>
    <w:lvl w:ilvl="2">
      <w:numFmt w:val="bullet"/>
      <w:lvlText w:val="■"/>
      <w:lvlJc w:val="left"/>
      <w:pPr>
        <w:ind w:left="2880" w:hanging="180"/>
      </w:pPr>
    </w:lvl>
    <w:lvl w:ilvl="3">
      <w:numFmt w:val="bullet"/>
      <w:lvlText w:val="●"/>
      <w:lvlJc w:val="left"/>
      <w:pPr>
        <w:ind w:left="3600" w:hanging="360"/>
      </w:pPr>
    </w:lvl>
    <w:lvl w:ilvl="4">
      <w:numFmt w:val="bullet"/>
      <w:lvlText w:val="○"/>
      <w:lvlJc w:val="left"/>
      <w:pPr>
        <w:ind w:left="4320" w:hanging="360"/>
      </w:pPr>
    </w:lvl>
    <w:lvl w:ilvl="5">
      <w:numFmt w:val="bullet"/>
      <w:lvlText w:val="■"/>
      <w:lvlJc w:val="left"/>
      <w:pPr>
        <w:ind w:left="5040" w:hanging="180"/>
      </w:pPr>
    </w:lvl>
    <w:lvl w:ilvl="6">
      <w:numFmt w:val="bullet"/>
      <w:lvlText w:val="●"/>
      <w:lvlJc w:val="left"/>
      <w:pPr>
        <w:ind w:left="5760" w:hanging="360"/>
      </w:pPr>
    </w:lvl>
    <w:lvl w:ilvl="7">
      <w:numFmt w:val="bullet"/>
      <w:lvlText w:val="○"/>
      <w:lvlJc w:val="left"/>
      <w:pPr>
        <w:ind w:left="6480" w:hanging="360"/>
      </w:pPr>
    </w:lvl>
    <w:lvl w:ilvl="8">
      <w:numFmt w:val="bullet"/>
      <w:lvlText w:val="■"/>
      <w:lvlJc w:val="left"/>
      <w:pPr>
        <w:ind w:left="7200" w:hanging="180"/>
      </w:pPr>
    </w:lvl>
  </w:abstractNum>
  <w:abstractNum w:abstractNumId="5" w15:restartNumberingAfterBreak="0">
    <w:nsid w:val="74E4269F"/>
    <w:multiLevelType w:val="multilevel"/>
    <w:tmpl w:val="B4B40AEE"/>
    <w:lvl w:ilvl="0">
      <w:numFmt w:val="bullet"/>
      <w:lvlText w:val="-"/>
      <w:lvlJc w:val="left"/>
      <w:pPr>
        <w:ind w:left="720" w:hanging="360"/>
      </w:pPr>
      <w:rPr>
        <w:rFonts w:ascii="Arial" w:eastAsia="Arial" w:hAnsi="Arial" w:cs="Aria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Calibri" w:eastAsia="Calibri" w:hAnsi="Calibri" w:cs="Calibri"/>
      </w:rPr>
    </w:lvl>
    <w:lvl w:ilvl="3">
      <w:numFmt w:val="bullet"/>
      <w:lvlText w:val="●"/>
      <w:lvlJc w:val="left"/>
      <w:pPr>
        <w:ind w:left="2880" w:hanging="360"/>
      </w:pPr>
      <w:rPr>
        <w:rFonts w:ascii="Calibri" w:eastAsia="Calibri" w:hAnsi="Calibri" w:cs="Calibri"/>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Calibri" w:eastAsia="Calibri" w:hAnsi="Calibri" w:cs="Calibri"/>
      </w:rPr>
    </w:lvl>
    <w:lvl w:ilvl="6">
      <w:numFmt w:val="bullet"/>
      <w:lvlText w:val="●"/>
      <w:lvlJc w:val="left"/>
      <w:pPr>
        <w:ind w:left="5040" w:hanging="360"/>
      </w:pPr>
      <w:rPr>
        <w:rFonts w:ascii="Calibri" w:eastAsia="Calibri" w:hAnsi="Calibri" w:cs="Calibri"/>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Calibri" w:eastAsia="Calibri" w:hAnsi="Calibri" w:cs="Calibri"/>
      </w:rPr>
    </w:lvl>
  </w:abstractNum>
  <w:num w:numId="1" w16cid:durableId="211117611">
    <w:abstractNumId w:val="0"/>
  </w:num>
  <w:num w:numId="2" w16cid:durableId="1018897255">
    <w:abstractNumId w:val="2"/>
  </w:num>
  <w:num w:numId="3" w16cid:durableId="1383167388">
    <w:abstractNumId w:val="5"/>
  </w:num>
  <w:num w:numId="4" w16cid:durableId="999238679">
    <w:abstractNumId w:val="4"/>
  </w:num>
  <w:num w:numId="5" w16cid:durableId="1928078563">
    <w:abstractNumId w:val="1"/>
  </w:num>
  <w:num w:numId="6" w16cid:durableId="647056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CC6"/>
    <w:rsid w:val="002D7704"/>
    <w:rsid w:val="003B6CC6"/>
    <w:rsid w:val="00806F95"/>
    <w:rsid w:val="00BE00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4A3AF"/>
  <w15:docId w15:val="{756B2B21-355C-41A3-8556-5BE522B7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semiHidden/>
    <w:unhideWhenUsed/>
    <w:qFormat/>
    <w:pPr>
      <w:keepNext/>
      <w:tabs>
        <w:tab w:val="left" w:pos="141"/>
        <w:tab w:val="left" w:pos="2551"/>
      </w:tabs>
      <w:spacing w:after="0" w:line="240" w:lineRule="auto"/>
      <w:jc w:val="center"/>
      <w:outlineLvl w:val="1"/>
    </w:pPr>
    <w:rPr>
      <w:rFonts w:ascii="Cambria" w:eastAsia="Cambria" w:hAnsi="Cambria" w:cs="Cambria"/>
      <w:b/>
      <w:bCs/>
      <w:i/>
      <w:iCs/>
      <w:sz w:val="28"/>
      <w:szCs w:val="28"/>
    </w:rPr>
  </w:style>
  <w:style w:type="paragraph" w:styleId="Ttulo3">
    <w:name w:val="heading 3"/>
    <w:basedOn w:val="Normal"/>
    <w:next w:val="Normal"/>
    <w:uiPriority w:val="9"/>
    <w:semiHidden/>
    <w:unhideWhenUsed/>
    <w:qFormat/>
    <w:pPr>
      <w:keepNext/>
      <w:keepLines/>
      <w:spacing w:before="40" w:after="0"/>
      <w:outlineLvl w:val="2"/>
    </w:pPr>
    <w:rPr>
      <w:color w:val="1F3763"/>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CellMar>
        <w:top w:w="0" w:type="dxa"/>
        <w:left w:w="108" w:type="dxa"/>
        <w:bottom w:w="0" w:type="dxa"/>
        <w:right w:w="108" w:type="dxa"/>
      </w:tblCellMar>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2">
    <w:basedOn w:val="TableNormal1"/>
    <w:tblPr>
      <w:tblStyleRowBandSize w:val="1"/>
      <w:tblStyleColBandSize w:val="1"/>
      <w:tblCellMar>
        <w:top w:w="0" w:type="dxa"/>
        <w:left w:w="108" w:type="dxa"/>
        <w:bottom w:w="0" w:type="dxa"/>
        <w:right w:w="108" w:type="dxa"/>
      </w:tblCellMar>
    </w:tblPr>
  </w:style>
  <w:style w:type="table" w:customStyle="1" w:styleId="a3">
    <w:basedOn w:val="TableNormal1"/>
    <w:tblPr>
      <w:tblStyleRowBandSize w:val="1"/>
      <w:tblStyleColBandSize w:val="1"/>
      <w:tblCellMar>
        <w:top w:w="0" w:type="dxa"/>
        <w:left w:w="108" w:type="dxa"/>
        <w:bottom w:w="0" w:type="dxa"/>
        <w:right w:w="108" w:type="dxa"/>
      </w:tblCellMar>
    </w:tblPr>
  </w:style>
  <w:style w:type="table" w:customStyle="1" w:styleId="a4">
    <w:basedOn w:val="TableNormal1"/>
    <w:tblPr>
      <w:tblStyleRowBandSize w:val="1"/>
      <w:tblStyleColBandSize w:val="1"/>
      <w:tblCellMar>
        <w:top w:w="0" w:type="dxa"/>
        <w:left w:w="108" w:type="dxa"/>
        <w:bottom w:w="0" w:type="dxa"/>
        <w:right w:w="108" w:type="dxa"/>
      </w:tblCellMar>
    </w:tblPr>
  </w:style>
  <w:style w:type="table" w:customStyle="1" w:styleId="a5">
    <w:basedOn w:val="TableNormal1"/>
    <w:tblPr>
      <w:tblStyleRowBandSize w:val="1"/>
      <w:tblStyleColBandSize w:val="1"/>
      <w:tblCellMar>
        <w:top w:w="0" w:type="dxa"/>
        <w:left w:w="108" w:type="dxa"/>
        <w:bottom w:w="0" w:type="dxa"/>
        <w:right w:w="108" w:type="dxa"/>
      </w:tblCellMar>
    </w:tblPr>
  </w:style>
  <w:style w:type="table" w:customStyle="1" w:styleId="a6">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7">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8">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9">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tblStylePr w:type="firstRow">
      <w:pPr>
        <w:spacing w:before="0" w:after="0" w:line="240" w:lineRule="auto"/>
      </w:pPr>
      <w:rPr>
        <w:rFonts w:ascii="Gill Sans" w:eastAsia="Gill Sans" w:hAnsi="Gill Sans" w:cs="Gill Sans"/>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ill Sans" w:eastAsia="Gill Sans" w:hAnsi="Gill Sans" w:cs="Gill Sans"/>
        <w:b/>
        <w:bCs/>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ill Sans" w:eastAsia="Gill Sans" w:hAnsi="Gill Sans" w:cs="Gill Sans"/>
        <w:b/>
        <w:bCs/>
      </w:rPr>
    </w:tblStylePr>
    <w:tblStylePr w:type="lastCol">
      <w:rPr>
        <w:rFonts w:ascii="Gill Sans" w:eastAsia="Gill Sans" w:hAnsi="Gill Sans" w:cs="Gill Sans"/>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a">
    <w:basedOn w:val="TableNormal1"/>
    <w:tblPr>
      <w:tblStyleRowBandSize w:val="1"/>
      <w:tblStyleColBandSize w:val="1"/>
      <w:tblCellMar>
        <w:top w:w="0" w:type="dxa"/>
        <w:left w:w="108" w:type="dxa"/>
        <w:bottom w:w="0" w:type="dxa"/>
        <w:right w:w="108" w:type="dxa"/>
      </w:tblCellMar>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e">
    <w:basedOn w:val="TableNormal1"/>
    <w:tblPr>
      <w:tblStyleRowBandSize w:val="1"/>
      <w:tblStyleColBandSize w:val="1"/>
      <w:tblCellMar>
        <w:top w:w="0" w:type="dxa"/>
        <w:left w:w="108" w:type="dxa"/>
        <w:bottom w:w="0" w:type="dxa"/>
        <w:right w:w="108" w:type="dxa"/>
      </w:tblCellMar>
    </w:tblPr>
  </w:style>
  <w:style w:type="table" w:customStyle="1" w:styleId="af">
    <w:basedOn w:val="TableNormal1"/>
    <w:tblPr>
      <w:tblStyleRowBandSize w:val="1"/>
      <w:tblStyleColBandSize w:val="1"/>
      <w:tblCellMar>
        <w:top w:w="0" w:type="dxa"/>
        <w:left w:w="108" w:type="dxa"/>
        <w:bottom w:w="0" w:type="dxa"/>
        <w:right w:w="108" w:type="dxa"/>
      </w:tblCellMar>
    </w:tblPr>
  </w:style>
  <w:style w:type="table" w:customStyle="1" w:styleId="af0">
    <w:basedOn w:val="TableNormal1"/>
    <w:tblPr>
      <w:tblStyleRowBandSize w:val="1"/>
      <w:tblStyleColBandSize w:val="1"/>
      <w:tblCellMar>
        <w:top w:w="0" w:type="dxa"/>
        <w:left w:w="108" w:type="dxa"/>
        <w:bottom w:w="0" w:type="dxa"/>
        <w:right w:w="108" w:type="dxa"/>
      </w:tblCellMar>
    </w:tblPr>
  </w:style>
  <w:style w:type="table" w:customStyle="1" w:styleId="af1">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f2">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f3">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f4">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tblStylePr w:type="firstRow">
      <w:pPr>
        <w:spacing w:before="0" w:after="0" w:line="240" w:lineRule="auto"/>
      </w:pPr>
      <w:rPr>
        <w:rFonts w:ascii="Gill Sans" w:eastAsia="Gill Sans" w:hAnsi="Gill Sans" w:cs="Gill Sans"/>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ill Sans" w:eastAsia="Gill Sans" w:hAnsi="Gill Sans" w:cs="Gill Sans"/>
        <w:b/>
        <w:bCs/>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ill Sans" w:eastAsia="Gill Sans" w:hAnsi="Gill Sans" w:cs="Gill Sans"/>
        <w:b/>
        <w:bCs/>
      </w:rPr>
    </w:tblStylePr>
    <w:tblStylePr w:type="lastCol">
      <w:rPr>
        <w:rFonts w:ascii="Gill Sans" w:eastAsia="Gill Sans" w:hAnsi="Gill Sans" w:cs="Gill Sans"/>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5">
    <w:basedOn w:val="TableNormal1"/>
    <w:tblPr>
      <w:tblStyleRowBandSize w:val="1"/>
      <w:tblStyleColBandSize w:val="1"/>
      <w:tblCellMar>
        <w:top w:w="0" w:type="dxa"/>
        <w:left w:w="108" w:type="dxa"/>
        <w:bottom w:w="0" w:type="dxa"/>
        <w:right w:w="108" w:type="dxa"/>
      </w:tblCellMar>
    </w:tblPr>
  </w:style>
  <w:style w:type="table" w:customStyle="1" w:styleId="af6">
    <w:basedOn w:val="TableNormal1"/>
    <w:tblPr>
      <w:tblStyleRowBandSize w:val="1"/>
      <w:tblStyleColBandSize w:val="1"/>
      <w:tblCellMar>
        <w:top w:w="0" w:type="dxa"/>
        <w:left w:w="108" w:type="dxa"/>
        <w:bottom w:w="0" w:type="dxa"/>
        <w:right w:w="108" w:type="dxa"/>
      </w:tblCellMar>
    </w:tblPr>
  </w:style>
  <w:style w:type="table" w:customStyle="1" w:styleId="af7">
    <w:basedOn w:val="TableNormal1"/>
    <w:tblPr>
      <w:tblStyleRowBandSize w:val="1"/>
      <w:tblStyleColBandSize w:val="1"/>
      <w:tblCellMar>
        <w:top w:w="0" w:type="dxa"/>
        <w:left w:w="108" w:type="dxa"/>
        <w:bottom w:w="0" w:type="dxa"/>
        <w:right w:w="108" w:type="dxa"/>
      </w:tblCellMar>
    </w:tblPr>
  </w:style>
  <w:style w:type="table" w:customStyle="1" w:styleId="af8">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f9">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fa">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fb">
    <w:basedOn w:val="TableNormal1"/>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tblStylePr w:type="firstRow">
      <w:pPr>
        <w:spacing w:before="0" w:after="0" w:line="240" w:lineRule="auto"/>
      </w:pPr>
      <w:rPr>
        <w:rFonts w:ascii="Gill Sans" w:eastAsia="Gill Sans" w:hAnsi="Gill Sans" w:cs="Gill Sans"/>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ill Sans" w:eastAsia="Gill Sans" w:hAnsi="Gill Sans" w:cs="Gill Sans"/>
        <w:b/>
        <w:bCs/>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ill Sans" w:eastAsia="Gill Sans" w:hAnsi="Gill Sans" w:cs="Gill Sans"/>
        <w:b/>
        <w:bCs/>
      </w:rPr>
    </w:tblStylePr>
    <w:tblStylePr w:type="lastCol">
      <w:rPr>
        <w:rFonts w:ascii="Gill Sans" w:eastAsia="Gill Sans" w:hAnsi="Gill Sans" w:cs="Gill Sans"/>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porte.plyca.es/checklis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irmaelectronica.gob.es/Home/Descargas.html)" TargetMode="External"/><Relationship Id="rId5" Type="http://schemas.openxmlformats.org/officeDocument/2006/relationships/webSettings" Target="webSettings.xml"/><Relationship Id="rId10" Type="http://schemas.openxmlformats.org/officeDocument/2006/relationships/hyperlink" Target="https://sedeaplicaciones.minetur.gob.es/Prestadores/" TargetMode="External"/><Relationship Id="rId4" Type="http://schemas.openxmlformats.org/officeDocument/2006/relationships/settings" Target="settings.xml"/><Relationship Id="rId9" Type="http://schemas.openxmlformats.org/officeDocument/2006/relationships/hyperlink" Target="https://sedeaplicaciones.minetur.gob.es/Prestadore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XsfL00N5sCgt4LOHTFIJh8t2g==">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6816</Words>
  <Characters>37491</Characters>
  <Application>Microsoft Office Word</Application>
  <DocSecurity>0</DocSecurity>
  <Lines>312</Lines>
  <Paragraphs>88</Paragraphs>
  <ScaleCrop>false</ScaleCrop>
  <Company>Synectic</Company>
  <LinksUpToDate>false</LinksUpToDate>
  <CharactersWithSpaces>44219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Noemi Montes Cuadrado</cp:lastModifiedBy>
  <cp:revision>2</cp:revision>
  <dcterms:created xsi:type="dcterms:W3CDTF">2026-09-17T08:08:00Z</dcterms:created>
  <dcterms:modified xsi:type="dcterms:W3CDTF">2026-09-17T08:10:00Z</dcterms:modified>
</cp:coreProperties>
</file>