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1"/>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2">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3">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04">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05">
      <w:pPr>
        <w:spacing w:after="240" w:line="276" w:lineRule="auto"/>
        <w:ind w:right="4.133858267717301"/>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7">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8">
      <w:pPr>
        <w:spacing w:after="120" w:line="276" w:lineRule="auto"/>
        <w:ind w:right="4.133858267717301"/>
        <w:jc w:val="center"/>
        <w:rPr>
          <w:rFonts w:ascii="Tahoma" w:cs="Tahoma" w:eastAsia="Tahoma" w:hAnsi="Tahoma"/>
          <w:color w:val="0000ff"/>
          <w:sz w:val="20"/>
          <w:szCs w:val="20"/>
        </w:rPr>
      </w:pPr>
      <w:hyperlink r:id="rId8">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9">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A">
      <w:pPr>
        <w:spacing w:after="120" w:line="276" w:lineRule="auto"/>
        <w:ind w:right="4.133858267717301"/>
        <w:jc w:val="both"/>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B">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C">
      <w:pPr>
        <w:spacing w:after="120" w:line="276" w:lineRule="auto"/>
        <w:ind w:right="4.133858267717301"/>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D">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E">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F">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0">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1">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2">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3">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4">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6">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7">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18">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9">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A">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B">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C">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D">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E">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F">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0">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1">
      <w:pPr>
        <w:spacing w:after="120" w:line="276" w:lineRule="auto"/>
        <w:ind w:right="4.133858267717301"/>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2">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3">
      <w:pPr>
        <w:numPr>
          <w:ilvl w:val="0"/>
          <w:numId w:val="5"/>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4">
      <w:pPr>
        <w:numPr>
          <w:ilvl w:val="0"/>
          <w:numId w:val="5"/>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5">
      <w:pPr>
        <w:numPr>
          <w:ilvl w:val="0"/>
          <w:numId w:val="5"/>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6">
      <w:pPr>
        <w:numPr>
          <w:ilvl w:val="0"/>
          <w:numId w:val="5"/>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7">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8">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9">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A">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B">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C">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D">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E">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2F">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0">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1">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3">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34">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3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6">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7">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8">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3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3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3C">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3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F">
      <w:pPr>
        <w:spacing w:after="240" w:line="276" w:lineRule="auto"/>
        <w:ind w:right="4.133858267717301"/>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0">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41">
      <w:pPr>
        <w:spacing w:after="0" w:before="12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3">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4">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5">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46">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47">
      <w:pPr>
        <w:spacing w:line="276" w:lineRule="auto"/>
        <w:ind w:right="4.133858267717301"/>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48">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4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4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Acuerdo Marco. </w:t>
      </w:r>
    </w:p>
    <w:p w:rsidR="00000000" w:rsidDel="00000000" w:rsidP="00000000" w:rsidRDefault="00000000" w:rsidRPr="00000000" w14:paraId="0000004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4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Acuerdo Marco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Acuerdo Marco, con renuncia, en su caso, al fuero jurisdiccional extranjero que pudiera corresponderle.</w:t>
      </w:r>
    </w:p>
    <w:p w:rsidR="00000000" w:rsidDel="00000000" w:rsidP="00000000" w:rsidRDefault="00000000" w:rsidRPr="00000000" w14:paraId="0000004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1">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52">
      <w:pPr>
        <w:spacing w:after="0" w:before="12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 </w:t>
      </w:r>
      <w:r w:rsidDel="00000000" w:rsidR="00000000" w:rsidRPr="00000000">
        <w:rPr>
          <w:rFonts w:ascii="Tahoma" w:cs="Tahoma" w:eastAsia="Tahoma" w:hAnsi="Tahoma"/>
          <w:i w:val="1"/>
          <w:iCs w:val="1"/>
          <w:smallCaps w:val="0"/>
          <w:color w:val="767171"/>
          <w:sz w:val="20"/>
          <w:szCs w:val="20"/>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3">
      <w:pPr>
        <w:spacing w:after="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4">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55">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6">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57">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58">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59">
      <w:pPr>
        <w:spacing w:line="276" w:lineRule="auto"/>
        <w:ind w:right="4.133858267717301"/>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5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5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Acuerdo Marco. </w:t>
      </w:r>
    </w:p>
    <w:p w:rsidR="00000000" w:rsidDel="00000000" w:rsidP="00000000" w:rsidRDefault="00000000" w:rsidRPr="00000000" w14:paraId="0000005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5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6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Acuerdo Marco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Acuerdo Marco, con renuncia, en su caso, al fuero jurisdiccional extranjero que pudiera corresponderle.</w:t>
      </w:r>
    </w:p>
    <w:p w:rsidR="00000000" w:rsidDel="00000000" w:rsidP="00000000" w:rsidRDefault="00000000" w:rsidRPr="00000000" w14:paraId="00000061">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2">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3">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64">
      <w:pPr>
        <w:spacing w:after="0" w:before="120" w:line="276" w:lineRule="auto"/>
        <w:ind w:right="4.133858267717301"/>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20"/>
          <w:szCs w:val="20"/>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5">
      <w:pPr>
        <w:spacing w:after="0" w:line="276" w:lineRule="auto"/>
        <w:ind w:right="4.133858267717301"/>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6">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67">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68">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69">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6A">
      <w:pPr>
        <w:spacing w:after="24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6B">
            <w:pPr>
              <w:spacing w:after="20" w:before="20" w:line="276" w:lineRule="auto"/>
              <w:ind w:right="4.133858267717301"/>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D">
            <w:pPr>
              <w:spacing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bCs w:val="1"/>
                <w:sz w:val="20"/>
                <w:szCs w:val="20"/>
                <w:rtl w:val="0"/>
              </w:rPr>
              <w:t xml:space="preserve">volumen anual de negocios,</w:t>
            </w:r>
            <w:r w:rsidDel="00000000" w:rsidR="00000000" w:rsidRPr="00000000">
              <w:rPr>
                <w:rFonts w:ascii="Tahoma" w:cs="Tahoma" w:eastAsia="Tahoma" w:hAnsi="Tahoma"/>
                <w:sz w:val="20"/>
                <w:szCs w:val="20"/>
                <w:rtl w:val="0"/>
              </w:rPr>
              <w:t xml:space="preserve"> por </w:t>
            </w:r>
            <w:r w:rsidDel="00000000" w:rsidR="00000000" w:rsidRPr="00000000">
              <w:rPr>
                <w:rFonts w:ascii="Tahoma" w:cs="Tahoma" w:eastAsia="Tahoma" w:hAnsi="Tahoma"/>
                <w:sz w:val="20"/>
                <w:szCs w:val="20"/>
                <w:u w:val="single"/>
                <w:rtl w:val="0"/>
              </w:rPr>
              <w:t xml:space="preserve">importe igual o superior a 1.350.000 €</w:t>
            </w:r>
            <w:r w:rsidDel="00000000" w:rsidR="00000000" w:rsidRPr="00000000">
              <w:rPr>
                <w:rFonts w:ascii="Tahoma" w:cs="Tahoma" w:eastAsia="Tahoma" w:hAnsi="Tahoma"/>
                <w:sz w:val="20"/>
                <w:szCs w:val="20"/>
                <w:rtl w:val="0"/>
              </w:rPr>
              <w:t xml:space="preserve">, referido al año de mayor volumen de negocio de los </w:t>
            </w:r>
            <w:r w:rsidDel="00000000" w:rsidR="00000000" w:rsidRPr="00000000">
              <w:rPr>
                <w:rFonts w:ascii="Tahoma" w:cs="Tahoma" w:eastAsia="Tahoma" w:hAnsi="Tahoma"/>
                <w:b w:val="1"/>
                <w:bCs w:val="1"/>
                <w:sz w:val="20"/>
                <w:szCs w:val="20"/>
                <w:rtl w:val="0"/>
              </w:rPr>
              <w:t xml:space="preserve">TRES (3) últimos ejercicios disponibles</w:t>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E">
            <w:pPr>
              <w:spacing w:before="6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F">
            <w:pPr>
              <w:spacing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0">
            <w:pPr>
              <w:spacing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1">
            <w:pPr>
              <w:spacing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2">
            <w:pPr>
              <w:spacing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3">
            <w:pPr>
              <w:spacing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4">
            <w:pPr>
              <w:spacing w:line="276" w:lineRule="auto"/>
              <w:ind w:right="4.133858267717301"/>
              <w:jc w:val="both"/>
              <w:rPr>
                <w:rFonts w:ascii="Tahoma" w:cs="Tahoma" w:eastAsia="Tahoma" w:hAnsi="Tahoma"/>
                <w:sz w:val="20"/>
                <w:szCs w:val="20"/>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5">
            <w:pPr>
              <w:spacing w:after="20" w:before="20" w:line="276" w:lineRule="auto"/>
              <w:ind w:right="4.133858267717301"/>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7">
            <w:pPr>
              <w:spacing w:after="0" w:before="4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Relación de los principales </w:t>
            </w:r>
            <w:r w:rsidDel="00000000" w:rsidR="00000000" w:rsidRPr="00000000">
              <w:rPr>
                <w:rFonts w:ascii="Tahoma" w:cs="Tahoma" w:eastAsia="Tahoma" w:hAnsi="Tahoma"/>
                <w:b w:val="1"/>
                <w:bCs w:val="1"/>
                <w:sz w:val="20"/>
                <w:szCs w:val="20"/>
                <w:rtl w:val="0"/>
              </w:rPr>
              <w:t xml:space="preserve">suministros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similares a los del objeto del contrato, efectuados en el curso de los TRES (3) últimos años.</w:t>
            </w:r>
          </w:p>
          <w:p w:rsidR="00000000" w:rsidDel="00000000" w:rsidP="00000000" w:rsidRDefault="00000000" w:rsidRPr="00000000" w14:paraId="00000078">
            <w:pPr>
              <w:spacing w:after="0" w:before="40" w:line="276" w:lineRule="auto"/>
              <w:ind w:right="4.13385826771730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79">
            <w:pPr>
              <w:spacing w:after="0" w:before="40" w:line="276" w:lineRule="auto"/>
              <w:ind w:right="4.13385826771730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7A">
            <w:pPr>
              <w:spacing w:after="0" w:before="4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El importe anual acumulado en el año de mayor ejecución que el operador económico deberá acreditar como ejecutado corresponderá a un </w:t>
            </w:r>
            <w:r w:rsidDel="00000000" w:rsidR="00000000" w:rsidRPr="00000000">
              <w:rPr>
                <w:rFonts w:ascii="Tahoma" w:cs="Tahoma" w:eastAsia="Tahoma" w:hAnsi="Tahoma"/>
                <w:i w:val="1"/>
                <w:iCs w:val="1"/>
                <w:sz w:val="20"/>
                <w:szCs w:val="20"/>
                <w:u w:val="single"/>
                <w:rtl w:val="0"/>
              </w:rPr>
              <w:t xml:space="preserve">importe igual o superior a 630.000 €</w:t>
            </w:r>
            <w:r w:rsidDel="00000000" w:rsidR="00000000" w:rsidRPr="00000000">
              <w:rPr>
                <w:rFonts w:ascii="Tahoma" w:cs="Tahoma" w:eastAsia="Tahoma" w:hAnsi="Tahoma"/>
                <w:i w:val="1"/>
                <w:iCs w:val="1"/>
                <w:sz w:val="20"/>
                <w:szCs w:val="20"/>
                <w:rtl w:val="0"/>
              </w:rPr>
              <w:t xml:space="preserve"> referido a los TRES (3)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B">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C">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D">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7E">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7F">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2">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3">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4">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5">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7">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8">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9">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A">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B">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08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before="60" w:line="276" w:lineRule="auto"/>
              <w:ind w:right="4.133858267717301"/>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bl>
    <w:p w:rsidR="00000000" w:rsidDel="00000000" w:rsidP="00000000" w:rsidRDefault="00000000" w:rsidRPr="00000000" w14:paraId="0000008E">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1">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9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93">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94">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95">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6">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7">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98">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9A">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9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Acuerdo Marco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Únicamente en caso de integración de la solvencia económica y financiera, el adjudicatario y la entidad con la que integre solvencia responderán ambos de forma conjunta y solidaria en la ejecución del Acuerdo Marco. </w:t>
      </w:r>
    </w:p>
    <w:p w:rsidR="00000000" w:rsidDel="00000000" w:rsidP="00000000" w:rsidRDefault="00000000" w:rsidRPr="00000000" w14:paraId="0000009C">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9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E">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9F">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1">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2">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3">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A4">
      <w:pPr>
        <w:tabs>
          <w:tab w:val="center" w:leader="none" w:pos="4252.0001220703125"/>
          <w:tab w:val="right" w:leader="none" w:pos="8504.000244140625"/>
        </w:tabs>
        <w:spacing w:after="120" w:line="276" w:lineRule="auto"/>
        <w:ind w:right="4.133858267717301"/>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A5">
      <w:pPr>
        <w:tabs>
          <w:tab w:val="center" w:leader="none" w:pos="4252.0001220703125"/>
          <w:tab w:val="right" w:leader="none" w:pos="8504.000244140625"/>
        </w:tabs>
        <w:spacing w:after="120" w:line="276" w:lineRule="auto"/>
        <w:ind w:right="4.133858267717301"/>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6">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A7">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A8">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A9">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A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B">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C">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D">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AE">
            <w:pPr>
              <w:spacing w:after="120" w:line="276" w:lineRule="auto"/>
              <w:ind w:right="4.133858267717301"/>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F">
            <w:pPr>
              <w:spacing w:after="120" w:line="276" w:lineRule="auto"/>
              <w:ind w:right="4.133858267717301"/>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B0">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1">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3">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4">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6">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7">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8">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9">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A">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B">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C9">
      <w:pPr>
        <w:widowControl w:val="0"/>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C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C">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CD">
      <w:pPr>
        <w:spacing w:after="0" w:before="120" w:line="276" w:lineRule="auto"/>
        <w:ind w:right="4.133858267717301"/>
        <w:jc w:val="both"/>
        <w:rPr>
          <w:rFonts w:ascii="Tahoma" w:cs="Tahoma" w:eastAsia="Tahoma" w:hAnsi="Tahoma"/>
          <w:i w:val="1"/>
          <w:iCs w:val="1"/>
          <w:smallCaps w:val="0"/>
          <w:color w:val="767171"/>
          <w:sz w:val="20"/>
          <w:szCs w:val="20"/>
          <w:u w:val="single"/>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En todo caso, de integrarse solvencia, </w:t>
      </w:r>
      <w:r w:rsidDel="00000000" w:rsidR="00000000" w:rsidRPr="00000000">
        <w:rPr>
          <w:rFonts w:ascii="Tahoma" w:cs="Tahoma" w:eastAsia="Tahoma" w:hAnsi="Tahoma"/>
          <w:i w:val="1"/>
          <w:iCs w:val="1"/>
          <w:smallCaps w:val="0"/>
          <w:color w:val="767171"/>
          <w:sz w:val="20"/>
          <w:szCs w:val="20"/>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CE">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0CF">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0D0">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D1">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D2">
      <w:pPr>
        <w:spacing w:after="24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bCs w:val="1"/>
          <w:sz w:val="20"/>
          <w:szCs w:val="20"/>
          <w:rtl w:val="0"/>
        </w:rPr>
        <w:t xml:space="preserve"> DECLARA que la empresa a la cual representa</w:t>
      </w:r>
      <w:r w:rsidDel="00000000" w:rsidR="00000000" w:rsidRPr="00000000">
        <w:rPr>
          <w:rFonts w:ascii="Tahoma" w:cs="Tahoma" w:eastAsia="Tahoma" w:hAnsi="Tahoma"/>
          <w:sz w:val="20"/>
          <w:szCs w:val="20"/>
          <w:rtl w:val="0"/>
        </w:rPr>
        <w:t xml:space="preserve">:</w:t>
      </w:r>
    </w:p>
    <w:tbl>
      <w:tblPr>
        <w:tblStyle w:val="Table4"/>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45"/>
        <w:gridCol w:w="4785"/>
        <w:tblGridChange w:id="0">
          <w:tblGrid>
            <w:gridCol w:w="4245"/>
            <w:gridCol w:w="4785"/>
          </w:tblGrid>
        </w:tblGridChange>
      </w:tblGrid>
      <w:tr>
        <w:trPr>
          <w:cantSplit w:val="0"/>
          <w:trHeight w:val="585" w:hRule="atLeast"/>
          <w:tblHeader w:val="0"/>
        </w:trPr>
        <w:tc>
          <w:tcPr>
            <w:gridSpan w:val="2"/>
            <w:tcBorders>
              <w:top w:color="4f81bd" w:space="0" w:sz="12" w:val="single"/>
              <w:left w:color="4f81bd" w:space="0" w:sz="12" w:val="single"/>
              <w:bottom w:color="4f81bd" w:space="0" w:sz="12" w:val="single"/>
              <w:right w:color="4f81bd" w:space="0" w:sz="12" w:val="single"/>
            </w:tcBorders>
            <w:shd w:fill="cfe2f3" w:val="clear"/>
            <w:tcMar>
              <w:top w:w="0.0" w:type="dxa"/>
              <w:left w:w="100.0" w:type="dxa"/>
              <w:bottom w:w="0.0" w:type="dxa"/>
              <w:right w:w="100.0" w:type="dxa"/>
            </w:tcMar>
            <w:vAlign w:val="top"/>
          </w:tcPr>
          <w:p w:rsidR="00000000" w:rsidDel="00000000" w:rsidP="00000000" w:rsidRDefault="00000000" w:rsidRPr="00000000" w14:paraId="000000D3">
            <w:pPr>
              <w:spacing w:after="20" w:before="20" w:line="276" w:lineRule="auto"/>
              <w:ind w:right="4.133858267717301"/>
              <w:jc w:val="center"/>
              <w:rPr>
                <w:rFonts w:ascii="Tahoma" w:cs="Tahoma" w:eastAsia="Tahoma" w:hAnsi="Tahoma"/>
                <w:b w:val="1"/>
                <w:bCs w:val="1"/>
                <w:i w:val="1"/>
                <w:iCs w:val="1"/>
                <w:color w:val="366091"/>
                <w:sz w:val="20"/>
                <w:szCs w:val="20"/>
              </w:rPr>
            </w:pPr>
            <w:r w:rsidDel="00000000" w:rsidR="00000000" w:rsidRPr="00000000">
              <w:rPr>
                <w:rFonts w:ascii="Tahoma" w:cs="Tahoma" w:eastAsia="Tahoma" w:hAnsi="Tahoma"/>
                <w:b w:val="1"/>
                <w:bCs w:val="1"/>
                <w:i w:val="1"/>
                <w:iCs w:val="1"/>
                <w:sz w:val="20"/>
                <w:szCs w:val="20"/>
                <w:rtl w:val="0"/>
              </w:rPr>
              <w:t xml:space="preserve">Sistemas de aseguramiento de la calidad y de gestión ambiental en relación con el objeto del presente Acuerdo Marco</w:t>
            </w:r>
            <w:r w:rsidDel="00000000" w:rsidR="00000000" w:rsidRPr="00000000">
              <w:rPr>
                <w:rtl w:val="0"/>
              </w:rPr>
            </w:r>
          </w:p>
        </w:tc>
      </w:tr>
      <w:tr>
        <w:trPr>
          <w:cantSplit w:val="0"/>
          <w:trHeight w:val="1536"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5">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Puede presentar certificados expedidos por organismos independientes que acrediten que cumplen las normas de aseguramiento de la calidad requeridas: ISO 9001 o equivalente.</w:t>
            </w:r>
          </w:p>
          <w:p w:rsidR="00000000" w:rsidDel="00000000" w:rsidP="00000000" w:rsidRDefault="00000000" w:rsidRPr="00000000" w14:paraId="000000D6">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D7">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Si la respuesta es negativa, explicar por qué y de qué otros medios de prueba dispone sobre el sistema de aseguramiento de la calidad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8">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w:t>
            </w:r>
          </w:p>
          <w:p w:rsidR="00000000" w:rsidDel="00000000" w:rsidP="00000000" w:rsidRDefault="00000000" w:rsidRPr="00000000" w14:paraId="000000D9">
            <w:pPr>
              <w:spacing w:after="20" w:before="20" w:line="276" w:lineRule="auto"/>
              <w:ind w:right="4.133858267717301"/>
              <w:jc w:val="both"/>
              <w:rPr>
                <w:rFonts w:ascii="Tahoma" w:cs="Tahoma" w:eastAsia="Tahoma" w:hAnsi="Tahoma"/>
                <w:b w:val="1"/>
                <w:bCs w:val="1"/>
                <w:i w:val="1"/>
                <w:iCs w:val="1"/>
                <w:sz w:val="20"/>
                <w:szCs w:val="20"/>
                <w:u w:val="single"/>
              </w:rPr>
            </w:pPr>
            <w:sdt>
              <w:sdtPr>
                <w:id w:val="1593326986"/>
                <w:tag w:val="goog_rdk_0"/>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Sí</w:t>
            </w:r>
          </w:p>
          <w:p w:rsidR="00000000" w:rsidDel="00000000" w:rsidP="00000000" w:rsidRDefault="00000000" w:rsidRPr="00000000" w14:paraId="000000DA">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u w:val="single"/>
                <w:rtl w:val="0"/>
              </w:rPr>
              <w:t xml:space="preserve">[ESPECIFICAR CUÁLES]</w:t>
            </w:r>
            <w:r w:rsidDel="00000000" w:rsidR="00000000" w:rsidRPr="00000000">
              <w:rPr>
                <w:rtl w:val="0"/>
              </w:rPr>
            </w:r>
          </w:p>
        </w:tc>
      </w:tr>
      <w:tr>
        <w:trPr>
          <w:cantSplit w:val="0"/>
          <w:trHeight w:val="1095"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20"/>
                <w:szCs w:val="20"/>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C">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DD">
            <w:pPr>
              <w:spacing w:after="20" w:before="20" w:line="276" w:lineRule="auto"/>
              <w:ind w:right="4.133858267717301"/>
              <w:jc w:val="both"/>
              <w:rPr>
                <w:rFonts w:ascii="Tahoma" w:cs="Tahoma" w:eastAsia="Tahoma" w:hAnsi="Tahoma"/>
                <w:b w:val="1"/>
                <w:bCs w:val="1"/>
                <w:i w:val="1"/>
                <w:iCs w:val="1"/>
                <w:sz w:val="20"/>
                <w:szCs w:val="20"/>
                <w:u w:val="single"/>
              </w:rPr>
            </w:pPr>
            <w:sdt>
              <w:sdtPr>
                <w:id w:val="-2036729833"/>
                <w:tag w:val="goog_rdk_1"/>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No</w:t>
            </w:r>
          </w:p>
          <w:p w:rsidR="00000000" w:rsidDel="00000000" w:rsidP="00000000" w:rsidRDefault="00000000" w:rsidRPr="00000000" w14:paraId="000000DE">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[En su caso, a rellenar por el operador económico]</w:t>
            </w:r>
          </w:p>
          <w:p w:rsidR="00000000" w:rsidDel="00000000" w:rsidP="00000000" w:rsidRDefault="00000000" w:rsidRPr="00000000" w14:paraId="000000DF">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tl w:val="0"/>
              </w:rPr>
            </w:r>
          </w:p>
          <w:p w:rsidR="00000000" w:rsidDel="00000000" w:rsidP="00000000" w:rsidRDefault="00000000" w:rsidRPr="00000000" w14:paraId="000000E0">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tl w:val="0"/>
              </w:rPr>
            </w:r>
          </w:p>
        </w:tc>
      </w:tr>
      <w:tr>
        <w:trPr>
          <w:cantSplit w:val="0"/>
          <w:trHeight w:val="1522"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1">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Puede presentar certificados expedidos por organismos independientes que acrediten que cumplen las normas de gestión ambiental requeridas: ISO 14001, EMAS o equivalente u otras normas de gestión ambiental basados en normas europeas o internacionales.</w:t>
            </w:r>
          </w:p>
          <w:p w:rsidR="00000000" w:rsidDel="00000000" w:rsidP="00000000" w:rsidRDefault="00000000" w:rsidRPr="00000000" w14:paraId="000000E2">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E3">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Si la respuesta es negativa, explicar por qué y de qué otros medios de prueba dispone sobre el sistema de gestión ambiental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4">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w:t>
            </w:r>
          </w:p>
          <w:p w:rsidR="00000000" w:rsidDel="00000000" w:rsidP="00000000" w:rsidRDefault="00000000" w:rsidRPr="00000000" w14:paraId="000000E5">
            <w:pPr>
              <w:spacing w:after="20" w:before="20" w:line="276" w:lineRule="auto"/>
              <w:ind w:right="4.133858267717301"/>
              <w:jc w:val="both"/>
              <w:rPr>
                <w:rFonts w:ascii="Tahoma" w:cs="Tahoma" w:eastAsia="Tahoma" w:hAnsi="Tahoma"/>
                <w:b w:val="1"/>
                <w:bCs w:val="1"/>
                <w:i w:val="1"/>
                <w:iCs w:val="1"/>
                <w:sz w:val="20"/>
                <w:szCs w:val="20"/>
                <w:u w:val="single"/>
              </w:rPr>
            </w:pPr>
            <w:sdt>
              <w:sdtPr>
                <w:id w:val="-608595287"/>
                <w:tag w:val="goog_rdk_2"/>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Sí</w:t>
            </w:r>
          </w:p>
          <w:p w:rsidR="00000000" w:rsidDel="00000000" w:rsidP="00000000" w:rsidRDefault="00000000" w:rsidRPr="00000000" w14:paraId="000000E6">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u w:val="single"/>
                <w:rtl w:val="0"/>
              </w:rPr>
              <w:t xml:space="preserve">[ESPECIFICAR CUÁLES]</w:t>
            </w:r>
            <w:r w:rsidDel="00000000" w:rsidR="00000000" w:rsidRPr="00000000">
              <w:rPr>
                <w:rtl w:val="0"/>
              </w:rPr>
            </w:r>
          </w:p>
        </w:tc>
      </w:tr>
      <w:tr>
        <w:trPr>
          <w:cantSplit w:val="0"/>
          <w:trHeight w:val="1522"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20"/>
                <w:szCs w:val="20"/>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8">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E9">
            <w:pPr>
              <w:spacing w:after="20" w:before="20" w:line="276" w:lineRule="auto"/>
              <w:ind w:right="4.133858267717301"/>
              <w:jc w:val="both"/>
              <w:rPr>
                <w:rFonts w:ascii="Tahoma" w:cs="Tahoma" w:eastAsia="Tahoma" w:hAnsi="Tahoma"/>
                <w:b w:val="1"/>
                <w:bCs w:val="1"/>
                <w:i w:val="1"/>
                <w:iCs w:val="1"/>
                <w:sz w:val="20"/>
                <w:szCs w:val="20"/>
                <w:u w:val="single"/>
              </w:rPr>
            </w:pPr>
            <w:sdt>
              <w:sdtPr>
                <w:id w:val="-1675596060"/>
                <w:tag w:val="goog_rdk_3"/>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No</w:t>
            </w:r>
          </w:p>
          <w:p w:rsidR="00000000" w:rsidDel="00000000" w:rsidP="00000000" w:rsidRDefault="00000000" w:rsidRPr="00000000" w14:paraId="000000EA">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Fonts w:ascii="Tahoma" w:cs="Tahoma" w:eastAsia="Tahoma" w:hAnsi="Tahoma"/>
                <w:i w:val="1"/>
                <w:iCs w:val="1"/>
                <w:sz w:val="20"/>
                <w:szCs w:val="20"/>
                <w:u w:val="single"/>
                <w:rtl w:val="0"/>
              </w:rPr>
              <w:t xml:space="preserve">[En su caso, a rellenar por el operador económico]</w:t>
            </w:r>
            <w:r w:rsidDel="00000000" w:rsidR="00000000" w:rsidRPr="00000000">
              <w:rPr>
                <w:rtl w:val="0"/>
              </w:rPr>
            </w:r>
          </w:p>
        </w:tc>
      </w:tr>
    </w:tbl>
    <w:p w:rsidR="00000000" w:rsidDel="00000000" w:rsidP="00000000" w:rsidRDefault="00000000" w:rsidRPr="00000000" w14:paraId="000000EB">
      <w:pPr>
        <w:spacing w:after="24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C">
      <w:pPr>
        <w:spacing w:after="120" w:before="24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D">
      <w:pPr>
        <w:spacing w:after="12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EE">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5</w:t>
      </w:r>
    </w:p>
    <w:p w:rsidR="00000000" w:rsidDel="00000000" w:rsidP="00000000" w:rsidRDefault="00000000" w:rsidRPr="00000000" w14:paraId="000000EF">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0F0">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w:t>
      </w:r>
    </w:p>
    <w:p w:rsidR="00000000" w:rsidDel="00000000" w:rsidP="00000000" w:rsidRDefault="00000000" w:rsidRPr="00000000" w14:paraId="000000F1">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0F2">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0F3">
      <w:pPr>
        <w:spacing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4">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Acuerdo Marco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3.000.000 €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coberturas incluidas serán:</w:t>
      </w:r>
    </w:p>
    <w:p w:rsidR="00000000" w:rsidDel="00000000" w:rsidP="00000000" w:rsidRDefault="00000000" w:rsidRPr="00000000" w14:paraId="000000F6">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F7">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1.000.000 €.</w:t>
      </w:r>
      <w:r w:rsidDel="00000000" w:rsidR="00000000" w:rsidRPr="00000000">
        <w:rPr>
          <w:rtl w:val="0"/>
        </w:rPr>
      </w:r>
    </w:p>
    <w:p w:rsidR="00000000" w:rsidDel="00000000" w:rsidP="00000000" w:rsidRDefault="00000000" w:rsidRPr="00000000" w14:paraId="000000F8">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0F9">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Productos hasta 12 meses después de la entrega de los suministros. </w:t>
      </w:r>
    </w:p>
    <w:p w:rsidR="00000000" w:rsidDel="00000000" w:rsidP="00000000" w:rsidRDefault="00000000" w:rsidRPr="00000000" w14:paraId="000000FA">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bCs w:val="1"/>
          <w:sz w:val="20"/>
          <w:szCs w:val="20"/>
          <w:rtl w:val="0"/>
        </w:rPr>
        <w:t xml:space="preserve">900.000 €</w:t>
      </w:r>
      <w:r w:rsidDel="00000000" w:rsidR="00000000" w:rsidRPr="00000000">
        <w:rPr>
          <w:rFonts w:ascii="Tahoma" w:cs="Tahoma" w:eastAsia="Tahoma" w:hAnsi="Tahoma"/>
          <w:sz w:val="20"/>
          <w:szCs w:val="20"/>
          <w:rtl w:val="0"/>
        </w:rPr>
        <w:t xml:space="preserve"> y por ámbito temporal ‘claims made’.</w:t>
      </w:r>
    </w:p>
    <w:p w:rsidR="00000000" w:rsidDel="00000000" w:rsidP="00000000" w:rsidRDefault="00000000" w:rsidRPr="00000000" w14:paraId="000000FB">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C">
      <w:pPr>
        <w:spacing w:after="120" w:before="24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E">
      <w:pPr>
        <w:spacing w:after="120" w:line="276" w:lineRule="auto"/>
        <w:ind w:right="4.133858267717301"/>
        <w:jc w:val="center"/>
        <w:rPr>
          <w:rFonts w:ascii="Tahoma" w:cs="Tahoma" w:eastAsia="Tahoma" w:hAnsi="Tahoma"/>
          <w:i w:val="1"/>
          <w:i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F">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6</w:t>
      </w:r>
    </w:p>
    <w:p w:rsidR="00000000" w:rsidDel="00000000" w:rsidP="00000000" w:rsidRDefault="00000000" w:rsidRPr="00000000" w14:paraId="00000100">
      <w:pPr>
        <w:spacing w:after="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DECLARACIONES RESPONSABLES DE CAPACIDAD PRODUCTIVA</w:t>
      </w:r>
    </w:p>
    <w:p w:rsidR="00000000" w:rsidDel="00000000" w:rsidP="00000000" w:rsidRDefault="00000000" w:rsidRPr="00000000" w14:paraId="00000101">
      <w:pPr>
        <w:spacing w:after="0" w:line="276" w:lineRule="auto"/>
        <w:ind w:right="4.133858267717301"/>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02">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103">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104">
      <w:pPr>
        <w:spacing w:after="0" w:line="276" w:lineRule="auto"/>
        <w:ind w:right="4.133858267717301"/>
        <w:jc w:val="both"/>
        <w:rPr>
          <w:rFonts w:ascii="Tahoma" w:cs="Tahoma" w:eastAsia="Tahoma" w:hAnsi="Tahoma"/>
          <w:sz w:val="20"/>
          <w:szCs w:val="20"/>
        </w:rPr>
      </w:pPr>
      <w:sdt>
        <w:sdtPr>
          <w:id w:val="-215798668"/>
          <w:tag w:val="goog_rdk_4"/>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en representación de la sociedad [●], con NIF [●], actuando en su condición de [●], con relación al presente procedimiento de contratación, DECLARA que la empresa a la cual representa (marcar y rellenar el párrafo correspondiente): </w:t>
          </w:r>
        </w:sdtContent>
      </w:sdt>
    </w:p>
    <w:p w:rsidR="00000000" w:rsidDel="00000000" w:rsidP="00000000" w:rsidRDefault="00000000" w:rsidRPr="00000000" w14:paraId="00000105">
      <w:pPr>
        <w:spacing w:after="0" w:line="276" w:lineRule="auto"/>
        <w:ind w:right="4.133858267717301"/>
        <w:jc w:val="both"/>
        <w:rPr>
          <w:rFonts w:ascii="Tahoma" w:cs="Tahoma" w:eastAsia="Tahoma" w:hAnsi="Tahoma"/>
          <w:sz w:val="20"/>
          <w:szCs w:val="20"/>
          <w:highlight w:val="yellow"/>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-63497</wp:posOffset>
                </wp:positionH>
                <wp:positionV relativeFrom="paragraph">
                  <wp:posOffset>139700</wp:posOffset>
                </wp:positionV>
                <wp:extent cx="228600" cy="238125"/>
                <wp:effectExtent b="0" l="0" r="0" t="0"/>
                <wp:wrapNone/>
                <wp:docPr id="2" name=""/>
                <a:graphic>
                  <a:graphicData uri="http://schemas.microsoft.com/office/word/2010/wordprocessingShape">
                    <wps:wsp>
                      <wps:cNvSpPr/>
                      <wps:cNvPr id="3" name="Shape 3"/>
                      <wps:spPr>
                        <a:xfrm>
                          <a:off x="5269800" y="3699038"/>
                          <a:ext cx="152400" cy="1619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-63497</wp:posOffset>
                </wp:positionH>
                <wp:positionV relativeFrom="paragraph">
                  <wp:posOffset>139700</wp:posOffset>
                </wp:positionV>
                <wp:extent cx="228600" cy="238125"/>
                <wp:effectExtent b="0" l="0" r="0" t="0"/>
                <wp:wrapNone/>
                <wp:docPr id="2"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228600" cy="238125"/>
                        </a:xfrm>
                        <a:prstGeom prst="rect"/>
                        <a:ln/>
                      </pic:spPr>
                    </pic:pic>
                  </a:graphicData>
                </a:graphic>
              </wp:anchor>
            </w:drawing>
          </mc:Fallback>
        </mc:AlternateContent>
      </w:r>
    </w:p>
    <w:p w:rsidR="00000000" w:rsidDel="00000000" w:rsidP="00000000" w:rsidRDefault="00000000" w:rsidRPr="00000000" w14:paraId="00000106">
      <w:pPr>
        <w:tabs>
          <w:tab w:val="left" w:leader="none" w:pos="-2268"/>
          <w:tab w:val="left" w:leader="none" w:pos="-1548"/>
          <w:tab w:val="left" w:leader="none" w:pos="-828"/>
          <w:tab w:val="left" w:leader="none" w:pos="426"/>
          <w:tab w:val="left" w:leader="none" w:pos="567"/>
          <w:tab w:val="left" w:leader="none" w:pos="993"/>
        </w:tabs>
        <w:spacing w:after="120" w:line="276" w:lineRule="auto"/>
        <w:ind w:left="425"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fabricante</w:t>
      </w:r>
      <w:r w:rsidDel="00000000" w:rsidR="00000000" w:rsidRPr="00000000">
        <w:rPr>
          <w:rFonts w:ascii="Tahoma" w:cs="Tahoma" w:eastAsia="Tahoma" w:hAnsi="Tahoma"/>
          <w:sz w:val="20"/>
          <w:szCs w:val="20"/>
          <w:rtl w:val="0"/>
        </w:rPr>
        <w:t xml:space="preserve">, que posee una capacidad de producción total de </w:t>
      </w:r>
      <w:sdt>
        <w:sdtPr>
          <w:id w:val="-402739593"/>
          <w:tag w:val="goog_rdk_5"/>
        </w:sdtPr>
        <w:sdtContent>
          <w:r w:rsidDel="00000000" w:rsidR="00000000" w:rsidRPr="00000000">
            <w:rPr>
              <w:rFonts w:ascii="Arial Unicode MS" w:cs="Arial Unicode MS" w:eastAsia="Arial Unicode MS" w:hAnsi="Arial Unicode MS"/>
              <w:b w:val="1"/>
              <w:bCs w:val="1"/>
              <w:sz w:val="20"/>
              <w:szCs w:val="20"/>
              <w:rtl w:val="0"/>
            </w:rPr>
            <w:t xml:space="preserve">[●] Tm/año</w:t>
          </w:r>
        </w:sdtContent>
      </w:sdt>
      <w:r w:rsidDel="00000000" w:rsidR="00000000" w:rsidRPr="00000000">
        <w:rPr>
          <w:rFonts w:ascii="Tahoma" w:cs="Tahoma" w:eastAsia="Tahoma" w:hAnsi="Tahoma"/>
          <w:sz w:val="20"/>
          <w:szCs w:val="20"/>
          <w:rtl w:val="0"/>
        </w:rPr>
        <w:t xml:space="preserve"> en los siguientes centros de producción propios:</w:t>
      </w:r>
    </w:p>
    <w:sdt>
      <w:sdtPr>
        <w:lock w:val="contentLocked"/>
        <w:id w:val="-1051431408"/>
        <w:tag w:val="goog_rdk_6"/>
      </w:sdtPr>
      <w:sdtContent>
        <w:tbl>
          <w:tblPr>
            <w:tblStyle w:val="Table5"/>
            <w:tblW w:w="8022.0" w:type="dxa"/>
            <w:jc w:val="left"/>
            <w:tblInd w:w="704.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4195"/>
            <w:gridCol w:w="3827"/>
            <w:tblGridChange w:id="0">
              <w:tblGrid>
                <w:gridCol w:w="4195"/>
                <w:gridCol w:w="3827"/>
              </w:tblGrid>
            </w:tblGridChange>
          </w:tblGrid>
          <w:tr>
            <w:trPr>
              <w:cantSplit w:val="0"/>
              <w:tblHeader w:val="0"/>
            </w:trPr>
            <w:tc>
              <w:tcPr/>
              <w:p w:rsidR="00000000" w:rsidDel="00000000" w:rsidP="00000000" w:rsidRDefault="00000000" w:rsidRPr="00000000" w14:paraId="00000107">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1</w:t>
                </w:r>
              </w:p>
            </w:tc>
            <w:tc>
              <w:tcPr/>
              <w:p w:rsidR="00000000" w:rsidDel="00000000" w:rsidP="00000000" w:rsidRDefault="00000000" w:rsidRPr="00000000" w14:paraId="00000108">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1</w:t>
                </w:r>
              </w:p>
            </w:tc>
          </w:tr>
          <w:tr>
            <w:trPr>
              <w:cantSplit w:val="0"/>
              <w:tblHeader w:val="0"/>
            </w:trPr>
            <w:tc>
              <w:tcPr/>
              <w:p w:rsidR="00000000" w:rsidDel="00000000" w:rsidP="00000000" w:rsidRDefault="00000000" w:rsidRPr="00000000" w14:paraId="00000109">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2</w:t>
                </w:r>
              </w:p>
            </w:tc>
            <w:tc>
              <w:tcPr/>
              <w:p w:rsidR="00000000" w:rsidDel="00000000" w:rsidP="00000000" w:rsidRDefault="00000000" w:rsidRPr="00000000" w14:paraId="0000010A">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2</w:t>
                </w:r>
              </w:p>
            </w:tc>
          </w:tr>
          <w:tr>
            <w:trPr>
              <w:cantSplit w:val="0"/>
              <w:tblHeader w:val="0"/>
            </w:trPr>
            <w:tc>
              <w:tcPr/>
              <w:p w:rsidR="00000000" w:rsidDel="00000000" w:rsidP="00000000" w:rsidRDefault="00000000" w:rsidRPr="00000000" w14:paraId="0000010B">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w:t>
                </w:r>
              </w:p>
            </w:tc>
            <w:tc>
              <w:tcPr/>
              <w:p w:rsidR="00000000" w:rsidDel="00000000" w:rsidP="00000000" w:rsidRDefault="00000000" w:rsidRPr="00000000" w14:paraId="0000010C">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tl w:val="0"/>
                  </w:rPr>
                </w:r>
              </w:p>
            </w:tc>
          </w:tr>
        </w:tbl>
      </w:sdtContent>
    </w:sdt>
    <w:p w:rsidR="00000000" w:rsidDel="00000000" w:rsidP="00000000" w:rsidRDefault="00000000" w:rsidRPr="00000000" w14:paraId="0000010D">
      <w:pPr>
        <w:tabs>
          <w:tab w:val="left" w:leader="none" w:pos="-2268"/>
          <w:tab w:val="left" w:leader="none" w:pos="-1548"/>
          <w:tab w:val="left" w:leader="none" w:pos="-828"/>
          <w:tab w:val="left" w:leader="none" w:pos="-10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E">
      <w:pPr>
        <w:tabs>
          <w:tab w:val="left" w:leader="none" w:pos="-2268"/>
          <w:tab w:val="left" w:leader="none" w:pos="-1548"/>
          <w:tab w:val="left" w:leader="none" w:pos="-828"/>
          <w:tab w:val="left" w:leader="none" w:pos="432"/>
          <w:tab w:val="left" w:leader="none" w:pos="567"/>
          <w:tab w:val="left" w:leader="none" w:pos="993"/>
        </w:tabs>
        <w:spacing w:after="120" w:line="276" w:lineRule="auto"/>
        <w:ind w:left="425"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distribuidor</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(no fabricante), que dispone de compromiso o disponibilidad de adquisición con los siguientes centros de producción (no propios) con una capacidad total de </w:t>
      </w:r>
      <w:sdt>
        <w:sdtPr>
          <w:id w:val="-264452895"/>
          <w:tag w:val="goog_rdk_7"/>
        </w:sdtPr>
        <w:sdtContent>
          <w:r w:rsidDel="00000000" w:rsidR="00000000" w:rsidRPr="00000000">
            <w:rPr>
              <w:rFonts w:ascii="Arial Unicode MS" w:cs="Arial Unicode MS" w:eastAsia="Arial Unicode MS" w:hAnsi="Arial Unicode MS"/>
              <w:b w:val="1"/>
              <w:bCs w:val="1"/>
              <w:sz w:val="20"/>
              <w:szCs w:val="20"/>
              <w:rtl w:val="0"/>
            </w:rPr>
            <w:t xml:space="preserve">[●] Tm/año</w:t>
          </w:r>
        </w:sdtContent>
      </w:sdt>
      <w:r w:rsidDel="00000000" w:rsidR="00000000" w:rsidRPr="00000000">
        <w:rPr>
          <w:rFonts w:ascii="Tahoma" w:cs="Tahoma" w:eastAsia="Tahoma" w:hAnsi="Tahoma"/>
          <w:sz w:val="20"/>
          <w:szCs w:val="20"/>
          <w:rtl w:val="0"/>
        </w:rPr>
        <w:t xml:space="preserv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-38097</wp:posOffset>
                </wp:positionH>
                <wp:positionV relativeFrom="paragraph">
                  <wp:posOffset>-38097</wp:posOffset>
                </wp:positionV>
                <wp:extent cx="228600" cy="238125"/>
                <wp:effectExtent b="0" l="0" r="0" t="0"/>
                <wp:wrapNone/>
                <wp:docPr id="1" name=""/>
                <a:graphic>
                  <a:graphicData uri="http://schemas.microsoft.com/office/word/2010/wordprocessingShape">
                    <wps:wsp>
                      <wps:cNvSpPr/>
                      <wps:cNvPr id="2" name="Shape 2"/>
                      <wps:spPr>
                        <a:xfrm>
                          <a:off x="5269800" y="3699038"/>
                          <a:ext cx="152400" cy="1619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-38097</wp:posOffset>
                </wp:positionH>
                <wp:positionV relativeFrom="paragraph">
                  <wp:posOffset>-38097</wp:posOffset>
                </wp:positionV>
                <wp:extent cx="228600" cy="238125"/>
                <wp:effectExtent b="0" l="0" r="0" t="0"/>
                <wp:wrapNone/>
                <wp:docPr id="1"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228600" cy="238125"/>
                        </a:xfrm>
                        <a:prstGeom prst="rect"/>
                        <a:ln/>
                      </pic:spPr>
                    </pic:pic>
                  </a:graphicData>
                </a:graphic>
              </wp:anchor>
            </w:drawing>
          </mc:Fallback>
        </mc:AlternateContent>
      </w:r>
    </w:p>
    <w:sdt>
      <w:sdtPr>
        <w:lock w:val="contentLocked"/>
        <w:id w:val="1937788555"/>
        <w:tag w:val="goog_rdk_8"/>
      </w:sdtPr>
      <w:sdtContent>
        <w:tbl>
          <w:tblPr>
            <w:tblStyle w:val="Table6"/>
            <w:tblW w:w="8022.0" w:type="dxa"/>
            <w:jc w:val="left"/>
            <w:tblInd w:w="704.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4195"/>
            <w:gridCol w:w="3827"/>
            <w:tblGridChange w:id="0">
              <w:tblGrid>
                <w:gridCol w:w="4195"/>
                <w:gridCol w:w="3827"/>
              </w:tblGrid>
            </w:tblGridChange>
          </w:tblGrid>
          <w:tr>
            <w:trPr>
              <w:cantSplit w:val="0"/>
              <w:tblHeader w:val="0"/>
            </w:trPr>
            <w:tc>
              <w:tcPr/>
              <w:p w:rsidR="00000000" w:rsidDel="00000000" w:rsidP="00000000" w:rsidRDefault="00000000" w:rsidRPr="00000000" w14:paraId="0000010F">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1</w:t>
                </w:r>
              </w:p>
            </w:tc>
            <w:tc>
              <w:tcPr/>
              <w:p w:rsidR="00000000" w:rsidDel="00000000" w:rsidP="00000000" w:rsidRDefault="00000000" w:rsidRPr="00000000" w14:paraId="00000110">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1</w:t>
                </w:r>
              </w:p>
            </w:tc>
          </w:tr>
          <w:tr>
            <w:trPr>
              <w:cantSplit w:val="0"/>
              <w:tblHeader w:val="0"/>
            </w:trPr>
            <w:tc>
              <w:tcPr/>
              <w:p w:rsidR="00000000" w:rsidDel="00000000" w:rsidP="00000000" w:rsidRDefault="00000000" w:rsidRPr="00000000" w14:paraId="00000111">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2</w:t>
                </w:r>
              </w:p>
            </w:tc>
            <w:tc>
              <w:tcPr/>
              <w:p w:rsidR="00000000" w:rsidDel="00000000" w:rsidP="00000000" w:rsidRDefault="00000000" w:rsidRPr="00000000" w14:paraId="00000112">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2</w:t>
                </w:r>
              </w:p>
            </w:tc>
          </w:tr>
          <w:tr>
            <w:trPr>
              <w:cantSplit w:val="0"/>
              <w:tblHeader w:val="0"/>
            </w:trPr>
            <w:tc>
              <w:tcPr/>
              <w:p w:rsidR="00000000" w:rsidDel="00000000" w:rsidP="00000000" w:rsidRDefault="00000000" w:rsidRPr="00000000" w14:paraId="00000113">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w:t>
                </w:r>
              </w:p>
            </w:tc>
            <w:tc>
              <w:tcPr/>
              <w:p w:rsidR="00000000" w:rsidDel="00000000" w:rsidP="00000000" w:rsidRDefault="00000000" w:rsidRPr="00000000" w14:paraId="00000114">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tl w:val="0"/>
                  </w:rPr>
                </w:r>
              </w:p>
            </w:tc>
          </w:tr>
        </w:tbl>
      </w:sdtContent>
    </w:sdt>
    <w:p w:rsidR="00000000" w:rsidDel="00000000" w:rsidP="00000000" w:rsidRDefault="00000000" w:rsidRPr="00000000" w14:paraId="00000115">
      <w:pPr>
        <w:tabs>
          <w:tab w:val="left" w:leader="none" w:pos="-2268"/>
          <w:tab w:val="left" w:leader="none" w:pos="-1548"/>
          <w:tab w:val="left" w:leader="none" w:pos="-82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ab/>
      </w:r>
    </w:p>
    <w:p w:rsidR="00000000" w:rsidDel="00000000" w:rsidP="00000000" w:rsidRDefault="00000000" w:rsidRPr="00000000" w14:paraId="00000116">
      <w:pPr>
        <w:tabs>
          <w:tab w:val="left" w:leader="none" w:pos="-2268"/>
          <w:tab w:val="left" w:leader="none" w:pos="-1548"/>
          <w:tab w:val="left" w:leader="none" w:pos="-828"/>
          <w:tab w:val="left" w:leader="none" w:pos="432"/>
          <w:tab w:val="left" w:leader="none" w:pos="567"/>
          <w:tab w:val="left" w:leader="none" w:pos="993"/>
        </w:tabs>
        <w:spacing w:after="120" w:line="276" w:lineRule="auto"/>
        <w:ind w:left="567" w:right="4.13385826771730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sz w:val="20"/>
          <w:szCs w:val="20"/>
          <w:rtl w:val="0"/>
        </w:rPr>
        <w:t xml:space="preserve"> Esta declaración, en caso de distribuidor, se acompañará del propio </w:t>
      </w:r>
      <w:r w:rsidDel="00000000" w:rsidR="00000000" w:rsidRPr="00000000">
        <w:rPr>
          <w:rFonts w:ascii="Tahoma" w:cs="Tahoma" w:eastAsia="Tahoma" w:hAnsi="Tahoma"/>
          <w:sz w:val="20"/>
          <w:szCs w:val="20"/>
          <w:u w:val="single"/>
          <w:rtl w:val="0"/>
        </w:rPr>
        <w:t xml:space="preserve">compromiso de los centros de producción</w:t>
      </w:r>
      <w:r w:rsidDel="00000000" w:rsidR="00000000" w:rsidRPr="00000000">
        <w:rPr>
          <w:rFonts w:ascii="Tahoma" w:cs="Tahoma" w:eastAsia="Tahoma" w:hAnsi="Tahoma"/>
          <w:sz w:val="20"/>
          <w:szCs w:val="20"/>
          <w:rtl w:val="0"/>
        </w:rPr>
        <w:t xml:space="preserve"> en el que se ponga de manifiesto que garantizan al licitador la disponibilidad de adquisición de producto para las cantidades establecidas en la licitación.</w:t>
      </w:r>
    </w:p>
    <w:p w:rsidR="00000000" w:rsidDel="00000000" w:rsidP="00000000" w:rsidRDefault="00000000" w:rsidRPr="00000000" w14:paraId="00000117">
      <w:pPr>
        <w:tabs>
          <w:tab w:val="left" w:leader="none" w:pos="-2268"/>
          <w:tab w:val="left" w:leader="none" w:pos="-1548"/>
          <w:tab w:val="left" w:leader="none" w:pos="-82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Garantizando de esta manera la disposición y entrega de producto a lo largo de todo el periodo del Acuerdo Marco.</w:t>
      </w:r>
    </w:p>
    <w:p w:rsidR="00000000" w:rsidDel="00000000" w:rsidP="00000000" w:rsidRDefault="00000000" w:rsidRPr="00000000" w14:paraId="00000118">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9">
      <w:pPr>
        <w:spacing w:after="120" w:line="276" w:lineRule="auto"/>
        <w:ind w:right="4.133858267717301"/>
        <w:jc w:val="both"/>
        <w:rPr>
          <w:rFonts w:ascii="Tahoma" w:cs="Tahoma" w:eastAsia="Tahoma" w:hAnsi="Tahoma"/>
          <w:sz w:val="20"/>
          <w:szCs w:val="20"/>
        </w:rPr>
      </w:pPr>
      <w:sdt>
        <w:sdtPr>
          <w:id w:val="-1130049398"/>
          <w:tag w:val="goog_rdk_9"/>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11A">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B">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C">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D">
      <w:pPr>
        <w:spacing w:after="0" w:line="276" w:lineRule="auto"/>
        <w:ind w:right="4.133858267717301"/>
        <w:jc w:val="both"/>
        <w:rPr>
          <w:rFonts w:ascii="Tahoma" w:cs="Tahoma" w:eastAsia="Tahoma" w:hAnsi="Tahoma"/>
          <w:b w:val="1"/>
          <w:bCs w:val="1"/>
          <w:sz w:val="20"/>
          <w:szCs w:val="20"/>
          <w:u w:val="single"/>
        </w:rPr>
      </w:pPr>
      <w:sdt>
        <w:sdtPr>
          <w:id w:val="902173279"/>
          <w:tag w:val="goog_rdk_10"/>
        </w:sdtPr>
        <w:sdtContent>
          <w:r w:rsidDel="00000000" w:rsidR="00000000" w:rsidRPr="00000000">
            <w:rPr>
              <w:rFonts w:ascii="Arial Unicode MS" w:cs="Arial Unicode MS" w:eastAsia="Arial Unicode MS" w:hAnsi="Arial Unicode MS"/>
              <w:sz w:val="20"/>
              <w:szCs w:val="20"/>
              <w:rtl w:val="0"/>
            </w:rPr>
            <w:t xml:space="preserve">Firma: [Nombre del representante] [●] </w:t>
            <w:tab/>
          </w:r>
        </w:sdtContent>
      </w:sdt>
      <w:r w:rsidDel="00000000" w:rsidR="00000000" w:rsidRPr="00000000">
        <w:rPr>
          <w:rtl w:val="0"/>
        </w:rPr>
      </w:r>
    </w:p>
    <w:p w:rsidR="00000000" w:rsidDel="00000000" w:rsidP="00000000" w:rsidRDefault="00000000" w:rsidRPr="00000000" w14:paraId="0000011E">
      <w:pPr>
        <w:spacing w:after="120" w:line="276" w:lineRule="auto"/>
        <w:ind w:right="4.133858267717301"/>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1F">
      <w:pPr>
        <w:spacing w:after="120" w:line="276" w:lineRule="auto"/>
        <w:ind w:right="0"/>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w:t>
      </w:r>
      <w:r w:rsidDel="00000000" w:rsidR="00000000" w:rsidRPr="00000000">
        <w:rPr>
          <w:rFonts w:ascii="Tahoma" w:cs="Tahoma" w:eastAsia="Tahoma" w:hAnsi="Tahoma"/>
          <w:b w:val="1"/>
          <w:bCs w:val="1"/>
          <w:sz w:val="20"/>
          <w:szCs w:val="20"/>
          <w:u w:val="single"/>
          <w:rtl w:val="0"/>
        </w:rPr>
        <w:t xml:space="preserve">7</w:t>
      </w:r>
      <w:r w:rsidDel="00000000" w:rsidR="00000000" w:rsidRPr="00000000">
        <w:rPr>
          <w:rtl w:val="0"/>
        </w:rPr>
      </w:r>
    </w:p>
    <w:p w:rsidR="00000000" w:rsidDel="00000000" w:rsidP="00000000" w:rsidRDefault="00000000" w:rsidRPr="00000000" w14:paraId="00000120">
      <w:pPr>
        <w:spacing w:after="120" w:line="276" w:lineRule="auto"/>
        <w:ind w:right="0"/>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ACUERDO MARCO</w:t>
      </w:r>
      <w:r w:rsidDel="00000000" w:rsidR="00000000" w:rsidRPr="00000000">
        <w:rPr>
          <w:rtl w:val="0"/>
        </w:rPr>
      </w:r>
    </w:p>
    <w:p w:rsidR="00000000" w:rsidDel="00000000" w:rsidP="00000000" w:rsidRDefault="00000000" w:rsidRPr="00000000" w14:paraId="00000121">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122">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123">
      <w:pPr>
        <w:spacing w:after="24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4">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25">
      <w:pPr>
        <w:spacing w:after="120" w:line="276" w:lineRule="auto"/>
        <w:ind w:right="0"/>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6">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19 del presente Pliego de Condiciones Particulares en el caso de resultar adjudicatario del Acuerdo Marco.</w:t>
      </w:r>
    </w:p>
    <w:p w:rsidR="00000000" w:rsidDel="00000000" w:rsidP="00000000" w:rsidRDefault="00000000" w:rsidRPr="00000000" w14:paraId="00000127">
      <w:pPr>
        <w:spacing w:after="12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8">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9">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A">
      <w:pPr>
        <w:spacing w:after="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B">
      <w:pPr>
        <w:spacing w:after="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C">
      <w:pPr>
        <w:spacing w:after="240" w:line="276" w:lineRule="auto"/>
        <w:ind w:left="0" w:right="0"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D">
      <w:pPr>
        <w:spacing w:after="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E">
      <w:pPr>
        <w:spacing w:after="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F">
      <w:pPr>
        <w:spacing w:after="0" w:line="276" w:lineRule="auto"/>
        <w:ind w:right="4.133858267717301"/>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30">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8</w:t>
      </w:r>
    </w:p>
    <w:p w:rsidR="00000000" w:rsidDel="00000000" w:rsidP="00000000" w:rsidRDefault="00000000" w:rsidRPr="00000000" w14:paraId="00000131">
      <w:pPr>
        <w:widowControl w:val="0"/>
        <w:spacing w:after="0" w:line="276"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32">
      <w:pPr>
        <w:widowControl w:val="0"/>
        <w:spacing w:after="0" w:line="276"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DE CÁLCULO DE LA HUELLA DE CARBONO</w:t>
      </w:r>
    </w:p>
    <w:p w:rsidR="00000000" w:rsidDel="00000000" w:rsidP="00000000" w:rsidRDefault="00000000" w:rsidRPr="00000000" w14:paraId="00000133">
      <w:pPr>
        <w:spacing w:after="0" w:line="276"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34">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135">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136">
      <w:pPr>
        <w:widowControl w:val="0"/>
        <w:spacing w:after="0" w:line="276" w:lineRule="auto"/>
        <w:jc w:val="both"/>
        <w:rPr>
          <w:rFonts w:ascii="Tahoma" w:cs="Tahoma" w:eastAsia="Tahoma" w:hAnsi="Tahoma"/>
          <w:sz w:val="20"/>
          <w:szCs w:val="20"/>
        </w:rPr>
      </w:pPr>
      <w:sdt>
        <w:sdtPr>
          <w:id w:val="-1284761157"/>
          <w:tag w:val="goog_rdk_11"/>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 en representación de la sociedad [●], con NIF [●], actuando en su condición de [●], DECLARA:</w:t>
          </w:r>
        </w:sdtContent>
      </w:sdt>
    </w:p>
    <w:p w:rsidR="00000000" w:rsidDel="00000000" w:rsidP="00000000" w:rsidRDefault="00000000" w:rsidRPr="00000000" w14:paraId="00000137">
      <w:pPr>
        <w:widowControl w:val="0"/>
        <w:spacing w:after="0" w:line="276" w:lineRule="auto"/>
        <w:jc w:val="both"/>
        <w:rPr>
          <w:rFonts w:ascii="Tahoma" w:cs="Tahoma" w:eastAsia="Tahoma" w:hAnsi="Tahoma"/>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-31747</wp:posOffset>
                </wp:positionH>
                <wp:positionV relativeFrom="paragraph">
                  <wp:posOffset>143463</wp:posOffset>
                </wp:positionV>
                <wp:extent cx="257175" cy="265289"/>
                <wp:effectExtent b="0" l="0" r="0" t="0"/>
                <wp:wrapNone/>
                <wp:docPr id="4" name=""/>
                <a:graphic>
                  <a:graphicData uri="http://schemas.microsoft.com/office/word/2010/wordprocessingShape">
                    <wps:wsp>
                      <wps:cNvSpPr/>
                      <wps:cNvPr id="5" name="Shape 5"/>
                      <wps:spPr>
                        <a:xfrm>
                          <a:off x="5269800" y="3699038"/>
                          <a:ext cx="152400" cy="161925"/>
                        </a:xfrm>
                        <a:prstGeom prst="rect">
                          <a:avLst/>
                        </a:prstGeom>
                        <a:no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-31747</wp:posOffset>
                </wp:positionH>
                <wp:positionV relativeFrom="paragraph">
                  <wp:posOffset>143463</wp:posOffset>
                </wp:positionV>
                <wp:extent cx="257175" cy="265289"/>
                <wp:effectExtent b="0" l="0" r="0" t="0"/>
                <wp:wrapNone/>
                <wp:docPr id="4"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257175" cy="265289"/>
                        </a:xfrm>
                        <a:prstGeom prst="rect"/>
                        <a:ln/>
                      </pic:spPr>
                    </pic:pic>
                  </a:graphicData>
                </a:graphic>
              </wp:anchor>
            </w:drawing>
          </mc:Fallback>
        </mc:AlternateContent>
      </w:r>
    </w:p>
    <w:p w:rsidR="00000000" w:rsidDel="00000000" w:rsidP="00000000" w:rsidRDefault="00000000" w:rsidRPr="00000000" w14:paraId="00000138">
      <w:pPr>
        <w:widowControl w:val="0"/>
        <w:spacing w:after="0" w:line="276" w:lineRule="auto"/>
        <w:ind w:firstLine="7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fabricante</w:t>
      </w:r>
      <w:r w:rsidDel="00000000" w:rsidR="00000000" w:rsidRPr="00000000">
        <w:rPr>
          <w:rFonts w:ascii="Tahoma" w:cs="Tahoma" w:eastAsia="Tahoma" w:hAnsi="Tahoma"/>
          <w:sz w:val="20"/>
          <w:szCs w:val="20"/>
          <w:rtl w:val="0"/>
        </w:rPr>
        <w:t xml:space="preserve">, que realizará el cálculo anual de las emisiones de efecto invernadero asociadas a la ejecución del contrato, en cumplimiento de la correspondiente condición especial de ejecución.</w:t>
      </w:r>
    </w:p>
    <w:p w:rsidR="00000000" w:rsidDel="00000000" w:rsidP="00000000" w:rsidRDefault="00000000" w:rsidRPr="00000000" w14:paraId="00000139">
      <w:pPr>
        <w:widowControl w:val="0"/>
        <w:spacing w:after="0" w:line="276" w:lineRule="auto"/>
        <w:jc w:val="both"/>
        <w:rPr>
          <w:rFonts w:ascii="Tahoma" w:cs="Tahoma" w:eastAsia="Tahoma" w:hAnsi="Tahoma"/>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-31747</wp:posOffset>
                </wp:positionH>
                <wp:positionV relativeFrom="paragraph">
                  <wp:posOffset>118025</wp:posOffset>
                </wp:positionV>
                <wp:extent cx="254000" cy="263525"/>
                <wp:effectExtent b="0" l="0" r="0" t="0"/>
                <wp:wrapNone/>
                <wp:docPr id="3" name=""/>
                <a:graphic>
                  <a:graphicData uri="http://schemas.microsoft.com/office/word/2010/wordprocessingShape">
                    <wps:wsp>
                      <wps:cNvSpPr/>
                      <wps:cNvPr id="4" name="Shape 4"/>
                      <wps:spPr>
                        <a:xfrm>
                          <a:off x="5269800" y="3699038"/>
                          <a:ext cx="152400" cy="161925"/>
                        </a:xfrm>
                        <a:prstGeom prst="rect">
                          <a:avLst/>
                        </a:prstGeom>
                        <a:no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-31747</wp:posOffset>
                </wp:positionH>
                <wp:positionV relativeFrom="paragraph">
                  <wp:posOffset>118025</wp:posOffset>
                </wp:positionV>
                <wp:extent cx="254000" cy="263525"/>
                <wp:effectExtent b="0" l="0" r="0" t="0"/>
                <wp:wrapNone/>
                <wp:docPr id="3"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254000" cy="263525"/>
                        </a:xfrm>
                        <a:prstGeom prst="rect"/>
                        <a:ln/>
                      </pic:spPr>
                    </pic:pic>
                  </a:graphicData>
                </a:graphic>
              </wp:anchor>
            </w:drawing>
          </mc:Fallback>
        </mc:AlternateContent>
      </w:r>
    </w:p>
    <w:p w:rsidR="00000000" w:rsidDel="00000000" w:rsidP="00000000" w:rsidRDefault="00000000" w:rsidRPr="00000000" w14:paraId="0000013A">
      <w:pPr>
        <w:widowControl w:val="0"/>
        <w:spacing w:after="0" w:line="276" w:lineRule="auto"/>
        <w:ind w:firstLine="7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distribuidor</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sz w:val="20"/>
          <w:szCs w:val="20"/>
          <w:rtl w:val="0"/>
        </w:rPr>
        <w:t xml:space="preserve">(no fabricante), que se compromete a realizar el cálculo anual de las emisiones de efecto invernadero asociadas a la ejecución del contrato, en cumplimiento de la correspondiente condición especial de ejecución, para la cual dispone del compromiso de disponibilidad del factor de emisión de fabricación por parte del fabricante.</w:t>
      </w:r>
    </w:p>
    <w:p w:rsidR="00000000" w:rsidDel="00000000" w:rsidP="00000000" w:rsidRDefault="00000000" w:rsidRPr="00000000" w14:paraId="0000013B">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C">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sz w:val="20"/>
          <w:szCs w:val="20"/>
          <w:rtl w:val="0"/>
        </w:rPr>
        <w:t xml:space="preserve"> Esta declaración, en caso de no fabricante, se acompañará del propio compromiso de los centros de producción en el que se ponga de manifiesto que le garantizan al licitador la disponibilidad del factor de emisión de fabricación del producto, según requisitos de la cláusula 11.9 del contrato tipo.</w:t>
      </w:r>
    </w:p>
    <w:p w:rsidR="00000000" w:rsidDel="00000000" w:rsidP="00000000" w:rsidRDefault="00000000" w:rsidRPr="00000000" w14:paraId="0000013D">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E">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Garantizando de esta manera la disposición y entrega de los datos solicitados según los plazos establecidos en la cláusula 11.9 del contrato.</w:t>
      </w:r>
    </w:p>
    <w:p w:rsidR="00000000" w:rsidDel="00000000" w:rsidP="00000000" w:rsidRDefault="00000000" w:rsidRPr="00000000" w14:paraId="0000013F">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0">
      <w:pPr>
        <w:widowControl w:val="0"/>
        <w:spacing w:after="0" w:line="276" w:lineRule="auto"/>
        <w:jc w:val="both"/>
        <w:rPr>
          <w:rFonts w:ascii="Tahoma" w:cs="Tahoma" w:eastAsia="Tahoma" w:hAnsi="Tahoma"/>
          <w:sz w:val="20"/>
          <w:szCs w:val="20"/>
        </w:rPr>
      </w:pPr>
      <w:sdt>
        <w:sdtPr>
          <w:id w:val="-1290595808"/>
          <w:tag w:val="goog_rdk_12"/>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a [●] de [●] de [●].</w:t>
          </w:r>
        </w:sdtContent>
      </w:sdt>
    </w:p>
    <w:p w:rsidR="00000000" w:rsidDel="00000000" w:rsidP="00000000" w:rsidRDefault="00000000" w:rsidRPr="00000000" w14:paraId="00000141">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2">
      <w:pPr>
        <w:spacing w:after="0" w:line="276" w:lineRule="auto"/>
        <w:ind w:right="4.133858267717301"/>
        <w:jc w:val="both"/>
        <w:rPr>
          <w:rFonts w:ascii="Tahoma" w:cs="Tahoma" w:eastAsia="Tahoma" w:hAnsi="Tahoma"/>
          <w:sz w:val="20"/>
          <w:szCs w:val="20"/>
        </w:rPr>
      </w:pPr>
      <w:sdt>
        <w:sdtPr>
          <w:id w:val="-1374217435"/>
          <w:tag w:val="goog_rdk_13"/>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43">
      <w:pPr>
        <w:spacing w:after="0" w:line="276"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44">
      <w:pPr>
        <w:spacing w:after="240" w:line="276" w:lineRule="auto"/>
        <w:ind w:right="4.133858267717301"/>
        <w:rPr>
          <w:rFonts w:ascii="Tahoma" w:cs="Tahoma" w:eastAsia="Tahoma" w:hAnsi="Tahoma"/>
          <w:smallCaps w:val="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5">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w:t>
      </w:r>
      <w:r w:rsidDel="00000000" w:rsidR="00000000" w:rsidRPr="00000000">
        <w:rPr>
          <w:rFonts w:ascii="Tahoma" w:cs="Tahoma" w:eastAsia="Tahoma" w:hAnsi="Tahoma"/>
          <w:smallCaps w:val="0"/>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9</w:t>
      </w:r>
      <w:r w:rsidDel="00000000" w:rsidR="00000000" w:rsidRPr="00000000">
        <w:rPr>
          <w:rtl w:val="0"/>
        </w:rPr>
      </w:r>
    </w:p>
    <w:p w:rsidR="00000000" w:rsidDel="00000000" w:rsidP="00000000" w:rsidRDefault="00000000" w:rsidRPr="00000000" w14:paraId="00000146">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47">
      <w:pPr>
        <w:spacing w:after="120" w:line="276" w:lineRule="auto"/>
        <w:ind w:right="4.133858267717301"/>
        <w:jc w:val="center"/>
        <w:rPr>
          <w:rFonts w:ascii="Tahoma" w:cs="Tahoma" w:eastAsia="Tahoma" w:hAnsi="Tahoma"/>
          <w:b w:val="1"/>
          <w:bCs w:val="1"/>
          <w:smallCaps w:val="0"/>
          <w:sz w:val="20"/>
          <w:szCs w:val="20"/>
          <w:highlight w:val="yellow"/>
          <w:u w:val="single"/>
        </w:rPr>
      </w:pPr>
      <w:r w:rsidDel="00000000" w:rsidR="00000000" w:rsidRPr="00000000">
        <w:rPr>
          <w:rFonts w:ascii="Tahoma" w:cs="Tahoma" w:eastAsia="Tahoma" w:hAnsi="Tahoma"/>
          <w:b w:val="1"/>
          <w:bCs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48">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149">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14A">
      <w:pPr>
        <w:spacing w:after="120" w:line="276" w:lineRule="auto"/>
        <w:ind w:left="-135" w:right="4.133858267717301"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4B">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trike w:val="1"/>
          <w:sz w:val="20"/>
          <w:szCs w:val="20"/>
          <w:highlight w:val="green"/>
          <w:rtl w:val="0"/>
        </w:rPr>
        <w:t xml:space="preserve"> </w:t>
      </w:r>
      <w:r w:rsidDel="00000000" w:rsidR="00000000" w:rsidRPr="00000000">
        <w:rPr>
          <w:rtl w:val="0"/>
        </w:rPr>
      </w:r>
    </w:p>
    <w:p w:rsidR="00000000" w:rsidDel="00000000" w:rsidP="00000000" w:rsidRDefault="00000000" w:rsidRPr="00000000" w14:paraId="0000014C">
      <w:pPr>
        <w:spacing w:after="12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C.1.1) (Obligatorio) “Precio unitario de suministro de polielectrolito”. </w:t>
      </w:r>
    </w:p>
    <w:sdt>
      <w:sdtPr>
        <w:lock w:val="contentLocked"/>
        <w:id w:val="-1433852709"/>
        <w:tag w:val="goog_rdk_14"/>
      </w:sdtPr>
      <w:sdtContent>
        <w:tbl>
          <w:tblPr>
            <w:tblStyle w:val="Table7"/>
            <w:tblW w:w="9060.0" w:type="dxa"/>
            <w:jc w:val="lef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3990"/>
            <w:gridCol w:w="5070"/>
            <w:tblGridChange w:id="0">
              <w:tblGrid>
                <w:gridCol w:w="3990"/>
                <w:gridCol w:w="5070"/>
              </w:tblGrid>
            </w:tblGridChange>
          </w:tblGrid>
          <w:tr>
            <w:trPr>
              <w:cantSplit w:val="0"/>
              <w:trHeight w:val="430" w:hRule="atLeast"/>
              <w:tblHeader w:val="0"/>
            </w:trPr>
            <w:tc>
              <w:tcPr>
                <w:gridSpan w:val="2"/>
                <w:shd w:fill="c6d9f1" w:val="clear"/>
                <w:vAlign w:val="center"/>
              </w:tcPr>
              <w:p w:rsidR="00000000" w:rsidDel="00000000" w:rsidP="00000000" w:rsidRDefault="00000000" w:rsidRPr="00000000" w14:paraId="0000014D">
                <w:pPr>
                  <w:spacing w:after="120" w:before="60" w:line="276" w:lineRule="auto"/>
                  <w:ind w:right="4.133858267717301"/>
                  <w:jc w:val="center"/>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SUMINISTRO DE POLIELECTROLITO SÓLIDO (mediante Big Bags de 700-750 Kg)</w:t>
                </w:r>
                <w:r w:rsidDel="00000000" w:rsidR="00000000" w:rsidRPr="00000000">
                  <w:rPr>
                    <w:rtl w:val="0"/>
                  </w:rPr>
                </w:r>
              </w:p>
            </w:tc>
          </w:tr>
          <w:tr>
            <w:trPr>
              <w:cantSplit w:val="0"/>
              <w:trHeight w:val="480" w:hRule="atLeast"/>
              <w:tblHeader w:val="0"/>
            </w:trPr>
            <w:tc>
              <w:tcPr>
                <w:shd w:fill="auto" w:val="clear"/>
                <w:vAlign w:val="center"/>
              </w:tcPr>
              <w:p w:rsidR="00000000" w:rsidDel="00000000" w:rsidP="00000000" w:rsidRDefault="00000000" w:rsidRPr="00000000" w14:paraId="0000014F">
                <w:pPr>
                  <w:spacing w:after="120" w:before="60" w:line="276" w:lineRule="auto"/>
                  <w:ind w:right="4.133858267717301"/>
                  <w:rPr>
                    <w:rFonts w:ascii="Tahoma" w:cs="Tahoma" w:eastAsia="Tahoma" w:hAnsi="Tahoma"/>
                    <w:sz w:val="18"/>
                    <w:szCs w:val="18"/>
                  </w:rPr>
                </w:pPr>
                <w:r w:rsidDel="00000000" w:rsidR="00000000" w:rsidRPr="00000000">
                  <w:rPr>
                    <w:rFonts w:ascii="Tahoma" w:cs="Tahoma" w:eastAsia="Tahoma" w:hAnsi="Tahoma"/>
                    <w:sz w:val="18"/>
                    <w:szCs w:val="18"/>
                    <w:rtl w:val="0"/>
                  </w:rPr>
                  <w:t xml:space="preserve">Denominación del producto </w:t>
                </w:r>
              </w:p>
            </w:tc>
            <w:tc>
              <w:tcPr>
                <w:shd w:fill="auto" w:val="clear"/>
                <w:vAlign w:val="center"/>
              </w:tcPr>
              <w:p w:rsidR="00000000" w:rsidDel="00000000" w:rsidP="00000000" w:rsidRDefault="00000000" w:rsidRPr="00000000" w14:paraId="00000150">
                <w:pPr>
                  <w:spacing w:after="120" w:before="60" w:line="276" w:lineRule="auto"/>
                  <w:ind w:right="4.133858267717301"/>
                  <w:jc w:val="center"/>
                  <w:rPr>
                    <w:rFonts w:ascii="Tahoma" w:cs="Tahoma" w:eastAsia="Tahoma" w:hAnsi="Tahoma"/>
                    <w:b w:val="1"/>
                    <w:bCs w:val="1"/>
                    <w:sz w:val="18"/>
                    <w:szCs w:val="18"/>
                  </w:rPr>
                </w:pPr>
                <w:r w:rsidDel="00000000" w:rsidR="00000000" w:rsidRPr="00000000">
                  <w:rPr>
                    <w:rtl w:val="0"/>
                  </w:rPr>
                </w:r>
              </w:p>
            </w:tc>
          </w:tr>
          <w:tr>
            <w:trPr>
              <w:cantSplit w:val="0"/>
              <w:trHeight w:val="480" w:hRule="atLeast"/>
              <w:tblHeader w:val="0"/>
            </w:trPr>
            <w:tc>
              <w:tcPr>
                <w:shd w:fill="auto" w:val="clear"/>
                <w:vAlign w:val="center"/>
              </w:tcPr>
              <w:p w:rsidR="00000000" w:rsidDel="00000000" w:rsidP="00000000" w:rsidRDefault="00000000" w:rsidRPr="00000000" w14:paraId="00000151">
                <w:pPr>
                  <w:spacing w:after="120" w:before="60" w:line="276" w:lineRule="auto"/>
                  <w:ind w:right="4.133858267717301"/>
                  <w:rPr>
                    <w:rFonts w:ascii="Tahoma" w:cs="Tahoma" w:eastAsia="Tahoma" w:hAnsi="Tahoma"/>
                    <w:sz w:val="18"/>
                    <w:szCs w:val="18"/>
                  </w:rPr>
                </w:pPr>
                <w:r w:rsidDel="00000000" w:rsidR="00000000" w:rsidRPr="00000000">
                  <w:rPr>
                    <w:rFonts w:ascii="Tahoma" w:cs="Tahoma" w:eastAsia="Tahoma" w:hAnsi="Tahoma"/>
                    <w:sz w:val="18"/>
                    <w:szCs w:val="18"/>
                    <w:rtl w:val="0"/>
                  </w:rPr>
                  <w:t xml:space="preserve">Precio unitario </w:t>
                </w:r>
              </w:p>
            </w:tc>
            <w:tc>
              <w:tcPr>
                <w:shd w:fill="auto" w:val="clear"/>
                <w:vAlign w:val="center"/>
              </w:tcPr>
              <w:p w:rsidR="00000000" w:rsidDel="00000000" w:rsidP="00000000" w:rsidRDefault="00000000" w:rsidRPr="00000000" w14:paraId="00000152">
                <w:pPr>
                  <w:spacing w:after="120" w:before="60" w:line="276" w:lineRule="auto"/>
                  <w:ind w:right="462.6377952755911"/>
                  <w:jc w:val="right"/>
                  <w:rPr>
                    <w:rFonts w:ascii="Tahoma" w:cs="Tahoma" w:eastAsia="Tahoma" w:hAnsi="Tahoma"/>
                    <w:b w:val="1"/>
                    <w:bCs w:val="1"/>
                    <w:i w:val="1"/>
                    <w:iCs w:val="1"/>
                    <w:sz w:val="18"/>
                    <w:szCs w:val="18"/>
                  </w:rPr>
                </w:pPr>
                <w:r w:rsidDel="00000000" w:rsidR="00000000" w:rsidRPr="00000000">
                  <w:rPr>
                    <w:rFonts w:ascii="Tahoma" w:cs="Tahoma" w:eastAsia="Tahoma" w:hAnsi="Tahoma"/>
                    <w:b w:val="1"/>
                    <w:bCs w:val="1"/>
                    <w:i w:val="1"/>
                    <w:iCs w:val="1"/>
                    <w:sz w:val="18"/>
                    <w:szCs w:val="18"/>
                    <w:rtl w:val="0"/>
                  </w:rPr>
                  <w:t xml:space="preserve">€/kg</w:t>
                </w:r>
              </w:p>
            </w:tc>
          </w:tr>
        </w:tbl>
      </w:sdtContent>
    </w:sdt>
    <w:p w:rsidR="00000000" w:rsidDel="00000000" w:rsidP="00000000" w:rsidRDefault="00000000" w:rsidRPr="00000000" w14:paraId="00000153">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4">
      <w:pPr>
        <w:spacing w:after="0" w:line="276" w:lineRule="auto"/>
        <w:ind w:right="4.133858267717301"/>
        <w:rPr>
          <w:rFonts w:ascii="Tahoma" w:cs="Tahoma" w:eastAsia="Tahoma" w:hAnsi="Tahoma"/>
          <w:sz w:val="20"/>
          <w:szCs w:val="20"/>
        </w:rPr>
      </w:pPr>
      <w:sdt>
        <w:sdtPr>
          <w:id w:val="-2012205066"/>
          <w:tag w:val="goog_rdk_15"/>
        </w:sdtPr>
        <w:sdtContent>
          <w:r w:rsidDel="00000000" w:rsidR="00000000" w:rsidRPr="00000000">
            <w:rPr>
              <w:rFonts w:ascii="Arial Unicode MS" w:cs="Arial Unicode MS" w:eastAsia="Arial Unicode MS" w:hAnsi="Arial Unicode MS"/>
              <w:sz w:val="20"/>
              <w:szCs w:val="20"/>
              <w:rtl w:val="0"/>
            </w:rPr>
            <w:t xml:space="preserve">El tipo de IVA a repercutir sobre el precio unitario arriba ofertado es del [●] %.</w:t>
          </w:r>
        </w:sdtContent>
      </w:sdt>
    </w:p>
    <w:p w:rsidR="00000000" w:rsidDel="00000000" w:rsidP="00000000" w:rsidRDefault="00000000" w:rsidRPr="00000000" w14:paraId="00000155">
      <w:pPr>
        <w:spacing w:after="0" w:line="276" w:lineRule="auto"/>
        <w:ind w:right="4.133858267717301"/>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6">
      <w:pPr>
        <w:spacing w:after="0" w:line="276" w:lineRule="auto"/>
        <w:ind w:right="4.133858267717301"/>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7">
      <w:pPr>
        <w:spacing w:after="0" w:line="276" w:lineRule="auto"/>
        <w:ind w:right="4.133858267717301"/>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8">
      <w:pPr>
        <w:spacing w:after="120" w:line="276" w:lineRule="auto"/>
        <w:ind w:left="-141" w:right="4.133858267717301" w:firstLine="0"/>
        <w:jc w:val="both"/>
        <w:rPr>
          <w:rFonts w:ascii="Tahoma" w:cs="Tahoma" w:eastAsia="Tahoma" w:hAnsi="Tahoma"/>
          <w:b w:val="1"/>
          <w:bCs w:val="1"/>
          <w:color w:val="ff0000"/>
          <w:sz w:val="20"/>
          <w:szCs w:val="20"/>
        </w:rPr>
      </w:pPr>
      <w:r w:rsidDel="00000000" w:rsidR="00000000" w:rsidRPr="00000000">
        <w:rPr>
          <w:rtl w:val="0"/>
        </w:rPr>
      </w:r>
    </w:p>
    <w:p w:rsidR="00000000" w:rsidDel="00000000" w:rsidP="00000000" w:rsidRDefault="00000000" w:rsidRPr="00000000" w14:paraId="00000159">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A">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5B">
      <w:pPr>
        <w:spacing w:after="240" w:line="276" w:lineRule="auto"/>
        <w:ind w:right="4.133858267717301"/>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5C">
      <w:pPr>
        <w:pBdr>
          <w:bottom w:color="a6a6a6" w:space="1" w:sz="4" w:val="single"/>
        </w:pBdr>
        <w:spacing w:after="120" w:line="276" w:lineRule="auto"/>
        <w:ind w:right="4.133858267717301"/>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Plazo de validez de la oferta.......6 meses</w:t>
      </w:r>
    </w:p>
    <w:p w:rsidR="00000000" w:rsidDel="00000000" w:rsidP="00000000" w:rsidRDefault="00000000" w:rsidRPr="00000000" w14:paraId="0000015D">
      <w:pPr>
        <w:spacing w:after="120" w:line="276" w:lineRule="auto"/>
        <w:ind w:left="-141.73228346456688" w:right="4.133858267717301" w:firstLine="0"/>
        <w:jc w:val="both"/>
        <w:rPr>
          <w:rFonts w:ascii="Tahoma" w:cs="Tahoma" w:eastAsia="Tahoma" w:hAnsi="Tahoma"/>
          <w:i w:val="1"/>
          <w:iCs w:val="1"/>
          <w:smallCaps w:val="0"/>
          <w:color w:val="666666"/>
          <w:sz w:val="18"/>
          <w:szCs w:val="18"/>
        </w:rPr>
      </w:pPr>
      <w:r w:rsidDel="00000000" w:rsidR="00000000" w:rsidRPr="00000000">
        <w:rPr>
          <w:rFonts w:ascii="Tahoma" w:cs="Tahoma" w:eastAsia="Tahoma" w:hAnsi="Tahoma"/>
          <w:i w:val="1"/>
          <w:iCs w:val="1"/>
          <w:smallCaps w:val="0"/>
          <w:color w:val="666666"/>
          <w:sz w:val="18"/>
          <w:szCs w:val="18"/>
          <w:rtl w:val="0"/>
        </w:rPr>
        <w:t xml:space="preserve">NOTAS:</w:t>
      </w:r>
    </w:p>
    <w:p w:rsidR="00000000" w:rsidDel="00000000" w:rsidP="00000000" w:rsidRDefault="00000000" w:rsidRPr="00000000" w14:paraId="0000015E">
      <w:pPr>
        <w:spacing w:after="120" w:line="276" w:lineRule="auto"/>
        <w:ind w:left="-141.73228346456688" w:right="4.133858267717301" w:firstLine="0"/>
        <w:jc w:val="both"/>
        <w:rPr>
          <w:rFonts w:ascii="Tahoma" w:cs="Tahoma" w:eastAsia="Tahoma" w:hAnsi="Tahoma"/>
          <w:i w:val="1"/>
          <w:iCs w:val="1"/>
          <w:smallCaps w:val="0"/>
          <w:color w:val="666666"/>
          <w:sz w:val="18"/>
          <w:szCs w:val="18"/>
        </w:rPr>
      </w:pPr>
      <w:r w:rsidDel="00000000" w:rsidR="00000000" w:rsidRPr="00000000">
        <w:rPr>
          <w:rFonts w:ascii="Tahoma" w:cs="Tahoma" w:eastAsia="Tahoma" w:hAnsi="Tahoma"/>
          <w:i w:val="1"/>
          <w:iCs w:val="1"/>
          <w:smallCaps w:val="0"/>
          <w:color w:val="666666"/>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666666"/>
          <w:sz w:val="18"/>
          <w:szCs w:val="18"/>
          <w:u w:val="single"/>
          <w:rtl w:val="0"/>
        </w:rPr>
        <w:t xml:space="preserve">precio unitario</w:t>
      </w:r>
      <w:r w:rsidDel="00000000" w:rsidR="00000000" w:rsidRPr="00000000">
        <w:rPr>
          <w:rFonts w:ascii="Tahoma" w:cs="Tahoma" w:eastAsia="Tahoma" w:hAnsi="Tahoma"/>
          <w:i w:val="1"/>
          <w:iCs w:val="1"/>
          <w:smallCaps w:val="0"/>
          <w:color w:val="666666"/>
          <w:sz w:val="18"/>
          <w:szCs w:val="18"/>
          <w:u w:val="single"/>
          <w:rtl w:val="0"/>
        </w:rPr>
        <w:t xml:space="preserve"> superior al precio unitario máximo de licitación</w:t>
      </w:r>
      <w:r w:rsidDel="00000000" w:rsidR="00000000" w:rsidRPr="00000000">
        <w:rPr>
          <w:rFonts w:ascii="Tahoma" w:cs="Tahoma" w:eastAsia="Tahoma" w:hAnsi="Tahoma"/>
          <w:i w:val="1"/>
          <w:iCs w:val="1"/>
          <w:smallCaps w:val="0"/>
          <w:color w:val="666666"/>
          <w:sz w:val="18"/>
          <w:szCs w:val="18"/>
          <w:rtl w:val="0"/>
        </w:rPr>
        <w:t xml:space="preserve"> indicado en la letra </w:t>
      </w:r>
      <w:r w:rsidDel="00000000" w:rsidR="00000000" w:rsidRPr="00000000">
        <w:rPr>
          <w:rFonts w:ascii="Tahoma" w:cs="Tahoma" w:eastAsia="Tahoma" w:hAnsi="Tahoma"/>
          <w:i w:val="1"/>
          <w:iCs w:val="1"/>
          <w:color w:val="666666"/>
          <w:sz w:val="18"/>
          <w:szCs w:val="18"/>
          <w:rtl w:val="0"/>
        </w:rPr>
        <w:t xml:space="preserve">D</w:t>
      </w:r>
      <w:r w:rsidDel="00000000" w:rsidR="00000000" w:rsidRPr="00000000">
        <w:rPr>
          <w:rFonts w:ascii="Tahoma" w:cs="Tahoma" w:eastAsia="Tahoma" w:hAnsi="Tahoma"/>
          <w:i w:val="1"/>
          <w:iCs w:val="1"/>
          <w:smallCaps w:val="0"/>
          <w:color w:val="666666"/>
          <w:sz w:val="18"/>
          <w:szCs w:val="18"/>
          <w:rtl w:val="0"/>
        </w:rPr>
        <w:t xml:space="preserve">) del Cuadro Resumen de Características del presente Pliego.</w:t>
      </w:r>
    </w:p>
    <w:p w:rsidR="00000000" w:rsidDel="00000000" w:rsidP="00000000" w:rsidRDefault="00000000" w:rsidRPr="00000000" w14:paraId="0000015F">
      <w:pPr>
        <w:spacing w:after="120" w:line="276" w:lineRule="auto"/>
        <w:ind w:left="-141.73228346456688" w:right="4.133858267717301" w:firstLine="0"/>
        <w:jc w:val="both"/>
        <w:rPr>
          <w:rFonts w:ascii="Tahoma" w:cs="Tahoma" w:eastAsia="Tahoma" w:hAnsi="Tahoma"/>
          <w:i w:val="1"/>
          <w:iCs w:val="1"/>
          <w:smallCaps w:val="0"/>
          <w:color w:val="666666"/>
          <w:sz w:val="18"/>
          <w:szCs w:val="18"/>
        </w:rPr>
      </w:pPr>
      <w:r w:rsidDel="00000000" w:rsidR="00000000" w:rsidRPr="00000000">
        <w:rPr>
          <w:rFonts w:ascii="Tahoma" w:cs="Tahoma" w:eastAsia="Tahoma" w:hAnsi="Tahoma"/>
          <w:i w:val="1"/>
          <w:iCs w:val="1"/>
          <w:smallCaps w:val="0"/>
          <w:color w:val="666666"/>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60">
      <w:pPr>
        <w:spacing w:after="120" w:line="276" w:lineRule="auto"/>
        <w:ind w:left="-141.73228346456688" w:right="4.133858267717301" w:firstLine="0"/>
        <w:jc w:val="both"/>
        <w:rPr>
          <w:rFonts w:ascii="Tahoma" w:cs="Tahoma" w:eastAsia="Tahoma" w:hAnsi="Tahoma"/>
          <w:i w:val="1"/>
          <w:iCs w:val="1"/>
          <w:smallCaps w:val="0"/>
          <w:color w:val="666666"/>
          <w:sz w:val="18"/>
          <w:szCs w:val="18"/>
        </w:rPr>
      </w:pPr>
      <w:bookmarkStart w:colFirst="0" w:colLast="0" w:name="_heading=h.206ipza" w:id="1"/>
      <w:bookmarkEnd w:id="1"/>
      <w:r w:rsidDel="00000000" w:rsidR="00000000" w:rsidRPr="00000000">
        <w:rPr>
          <w:rFonts w:ascii="Tahoma" w:cs="Tahoma" w:eastAsia="Tahoma" w:hAnsi="Tahoma"/>
          <w:i w:val="1"/>
          <w:iCs w:val="1"/>
          <w:smallCaps w:val="0"/>
          <w:color w:val="666666"/>
          <w:sz w:val="18"/>
          <w:szCs w:val="18"/>
          <w:rtl w:val="0"/>
        </w:rPr>
        <w:t xml:space="preserve">2.- En caso de empresa comunitaria, no será necesario la indicación del IVA.</w:t>
      </w:r>
    </w:p>
    <w:p w:rsidR="00000000" w:rsidDel="00000000" w:rsidP="00000000" w:rsidRDefault="00000000" w:rsidRPr="00000000" w14:paraId="00000161">
      <w:pPr>
        <w:spacing w:after="120" w:line="276" w:lineRule="auto"/>
        <w:ind w:left="-141.73228346456688" w:right="4.133858267717301" w:firstLine="0"/>
        <w:jc w:val="both"/>
        <w:rPr>
          <w:rFonts w:ascii="Tahoma" w:cs="Tahoma" w:eastAsia="Tahoma" w:hAnsi="Tahoma"/>
          <w:i w:val="0"/>
          <w:iCs w:val="0"/>
          <w:smallCaps w:val="0"/>
          <w:color w:val="666666"/>
          <w:sz w:val="18"/>
          <w:szCs w:val="18"/>
        </w:rPr>
      </w:pPr>
      <w:r w:rsidDel="00000000" w:rsidR="00000000" w:rsidRPr="00000000">
        <w:rPr>
          <w:rFonts w:ascii="Tahoma" w:cs="Tahoma" w:eastAsia="Tahoma" w:hAnsi="Tahoma"/>
          <w:i w:val="1"/>
          <w:iCs w:val="1"/>
          <w:smallCaps w:val="0"/>
          <w:color w:val="666666"/>
          <w:sz w:val="18"/>
          <w:szCs w:val="18"/>
          <w:rtl w:val="0"/>
        </w:rPr>
        <w:t xml:space="preserve">3.- Los parámetros en base </w:t>
      </w:r>
      <w:r w:rsidDel="00000000" w:rsidR="00000000" w:rsidRPr="00000000">
        <w:rPr>
          <w:rFonts w:ascii="Tahoma" w:cs="Tahoma" w:eastAsia="Tahoma" w:hAnsi="Tahoma"/>
          <w:i w:val="1"/>
          <w:iCs w:val="1"/>
          <w:color w:val="666666"/>
          <w:sz w:val="18"/>
          <w:szCs w:val="18"/>
          <w:rtl w:val="0"/>
        </w:rPr>
        <w:t xml:space="preserve">a los cuáles </w:t>
      </w:r>
      <w:r w:rsidDel="00000000" w:rsidR="00000000" w:rsidRPr="00000000">
        <w:rPr>
          <w:rFonts w:ascii="Tahoma" w:cs="Tahoma" w:eastAsia="Tahoma" w:hAnsi="Tahoma"/>
          <w:i w:val="1"/>
          <w:iCs w:val="1"/>
          <w:smallCaps w:val="0"/>
          <w:color w:val="666666"/>
          <w:sz w:val="18"/>
          <w:szCs w:val="18"/>
          <w:rtl w:val="0"/>
        </w:rPr>
        <w:t xml:space="preserve">se determinará cuando una oferta económica es anormalmente baja, se establecen en la Cláusula 14.5</w:t>
      </w:r>
      <w:r w:rsidDel="00000000" w:rsidR="00000000" w:rsidRPr="00000000">
        <w:rPr>
          <w:rFonts w:ascii="Tahoma" w:cs="Tahoma" w:eastAsia="Tahoma" w:hAnsi="Tahoma"/>
          <w:i w:val="1"/>
          <w:iCs w:val="1"/>
          <w:color w:val="666666"/>
          <w:sz w:val="18"/>
          <w:szCs w:val="18"/>
          <w:rtl w:val="0"/>
        </w:rPr>
        <w:t xml:space="preserve"> </w:t>
      </w:r>
      <w:r w:rsidDel="00000000" w:rsidR="00000000" w:rsidRPr="00000000">
        <w:rPr>
          <w:rFonts w:ascii="Tahoma" w:cs="Tahoma" w:eastAsia="Tahoma" w:hAnsi="Tahoma"/>
          <w:i w:val="1"/>
          <w:iCs w:val="1"/>
          <w:smallCaps w:val="0"/>
          <w:color w:val="666666"/>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6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sz w:val="20"/>
          <w:szCs w:val="20"/>
          <w:u w:val="single"/>
        </w:rPr>
      </w:pPr>
      <w:bookmarkStart w:colFirst="0" w:colLast="0" w:name="_heading=h.nqu2l5ton7ig" w:id="2"/>
      <w:bookmarkEnd w:id="2"/>
      <w:r w:rsidDel="00000000" w:rsidR="00000000" w:rsidRPr="00000000">
        <w:rPr>
          <w:rtl w:val="0"/>
        </w:rPr>
      </w:r>
    </w:p>
    <w:p w:rsidR="00000000" w:rsidDel="00000000" w:rsidP="00000000" w:rsidRDefault="00000000" w:rsidRPr="00000000" w14:paraId="0000016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rl3yy05qcwh9" w:id="3"/>
      <w:bookmarkEnd w:id="3"/>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10</w:t>
      </w:r>
      <w:r w:rsidDel="00000000" w:rsidR="00000000" w:rsidRPr="00000000">
        <w:rPr>
          <w:rtl w:val="0"/>
        </w:rPr>
      </w:r>
    </w:p>
    <w:p w:rsidR="00000000" w:rsidDel="00000000" w:rsidP="00000000" w:rsidRDefault="00000000" w:rsidRPr="00000000" w14:paraId="00000164">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65">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w:t>
      </w:r>
    </w:p>
    <w:p w:rsidR="00000000" w:rsidDel="00000000" w:rsidP="00000000" w:rsidRDefault="00000000" w:rsidRPr="00000000" w14:paraId="00000166">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167">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168">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69">
      <w:pPr>
        <w:spacing w:after="0" w:line="276" w:lineRule="auto"/>
        <w:ind w:left="708.6614173228347" w:right="4.133858267717301" w:firstLine="0"/>
        <w:jc w:val="both"/>
        <w:rPr>
          <w:rFonts w:ascii="Tahoma" w:cs="Tahoma" w:eastAsia="Tahoma" w:hAnsi="Tahoma"/>
          <w:b w:val="1"/>
          <w:bCs w:val="1"/>
          <w:sz w:val="20"/>
          <w:szCs w:val="20"/>
        </w:rPr>
      </w:pPr>
      <w:r w:rsidDel="00000000" w:rsidR="00000000" w:rsidRPr="00000000">
        <w:rPr>
          <w:rtl w:val="0"/>
        </w:rPr>
      </w:r>
    </w:p>
    <w:sdt>
      <w:sdtPr>
        <w:lock w:val="contentLocked"/>
        <w:id w:val="-1584759801"/>
        <w:tag w:val="goog_rdk_16"/>
      </w:sdtPr>
      <w:sdtContent>
        <w:tbl>
          <w:tblPr>
            <w:tblStyle w:val="Table8"/>
            <w:tblW w:w="9495.0" w:type="dxa"/>
            <w:jc w:val="left"/>
            <w:tblInd w:w="-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35"/>
            <w:gridCol w:w="2460"/>
            <w:tblGridChange w:id="0">
              <w:tblGrid>
                <w:gridCol w:w="7035"/>
                <w:gridCol w:w="2460"/>
              </w:tblGrid>
            </w:tblGridChange>
          </w:tblGrid>
          <w:tr>
            <w:trPr>
              <w:cantSplit w:val="0"/>
              <w:trHeight w:val="752.8125" w:hRule="atLeast"/>
              <w:tblHeader w:val="0"/>
            </w:trPr>
            <w:tc>
              <w:tcPr>
                <w:shd w:fill="cfe2f3" w:val="clear"/>
                <w:vAlign w:val="center"/>
              </w:tcPr>
              <w:p w:rsidR="00000000" w:rsidDel="00000000" w:rsidP="00000000" w:rsidRDefault="00000000" w:rsidRPr="00000000" w14:paraId="0000016A">
                <w:pPr>
                  <w:spacing w:after="60" w:before="60" w:line="276" w:lineRule="auto"/>
                  <w:ind w:left="708.6614173228347" w:hanging="566.929133858267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Entrega anticipada del certificado de huella de carbono asociada al producto.</w:t>
                </w:r>
              </w:p>
            </w:tc>
            <w:tc>
              <w:tcPr>
                <w:shd w:fill="auto" w:val="clear"/>
                <w:vAlign w:val="center"/>
              </w:tcPr>
              <w:p w:rsidR="00000000" w:rsidDel="00000000" w:rsidP="00000000" w:rsidRDefault="00000000" w:rsidRPr="00000000" w14:paraId="0000016B">
                <w:pPr>
                  <w:spacing w:after="60" w:before="60" w:line="276" w:lineRule="auto"/>
                  <w:ind w:left="708.6614173228347" w:hanging="566.9291338582675"/>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sz w:val="20"/>
                    <w:szCs w:val="20"/>
                    <w:vertAlign w:val="superscript"/>
                  </w:rPr>
                  <w:footnoteReference w:customMarkFollows="0" w:id="0"/>
                </w:r>
                <w:r w:rsidDel="00000000" w:rsidR="00000000" w:rsidRPr="00000000">
                  <w:rPr>
                    <w:rtl w:val="0"/>
                  </w:rPr>
                </w:r>
              </w:p>
            </w:tc>
          </w:tr>
          <w:tr>
            <w:trPr>
              <w:cantSplit w:val="0"/>
              <w:trHeight w:val="631.40625" w:hRule="atLeast"/>
              <w:tblHeader w:val="0"/>
            </w:trPr>
            <w:tc>
              <w:tcPr>
                <w:shd w:fill="cfe2f3" w:val="clear"/>
                <w:vAlign w:val="center"/>
              </w:tcPr>
              <w:p w:rsidR="00000000" w:rsidDel="00000000" w:rsidP="00000000" w:rsidRDefault="00000000" w:rsidRPr="00000000" w14:paraId="0000016C">
                <w:pPr>
                  <w:spacing w:after="60" w:before="60" w:line="276" w:lineRule="auto"/>
                  <w:ind w:left="708.6614173228347" w:hanging="566.929133858267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Plan de reducción de la huella de carbono.     </w:t>
                </w:r>
              </w:p>
            </w:tc>
            <w:tc>
              <w:tcPr>
                <w:shd w:fill="auto" w:val="clear"/>
                <w:vAlign w:val="center"/>
              </w:tcPr>
              <w:p w:rsidR="00000000" w:rsidDel="00000000" w:rsidP="00000000" w:rsidRDefault="00000000" w:rsidRPr="00000000" w14:paraId="0000016D">
                <w:pPr>
                  <w:spacing w:after="60" w:before="60" w:line="276" w:lineRule="auto"/>
                  <w:ind w:left="708.6614173228347" w:hanging="566.929133858267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sz w:val="20"/>
                    <w:szCs w:val="20"/>
                    <w:vertAlign w:val="superscript"/>
                  </w:rPr>
                  <w:footnoteReference w:customMarkFollows="0" w:id="1"/>
                </w:r>
                <w:r w:rsidDel="00000000" w:rsidR="00000000" w:rsidRPr="00000000">
                  <w:rPr>
                    <w:rtl w:val="0"/>
                  </w:rPr>
                </w:r>
              </w:p>
            </w:tc>
          </w:tr>
          <w:tr>
            <w:trPr>
              <w:cantSplit w:val="0"/>
              <w:trHeight w:val="766.40625" w:hRule="atLeast"/>
              <w:tblHeader w:val="0"/>
            </w:trPr>
            <w:tc>
              <w:tcPr>
                <w:shd w:fill="cfe2f3" w:val="clear"/>
                <w:vAlign w:val="center"/>
              </w:tcPr>
              <w:p w:rsidR="00000000" w:rsidDel="00000000" w:rsidP="00000000" w:rsidRDefault="00000000" w:rsidRPr="00000000" w14:paraId="0000016E">
                <w:pPr>
                  <w:spacing w:after="60" w:before="60" w:line="276" w:lineRule="auto"/>
                  <w:ind w:left="708.6614173228347" w:hanging="566.929133858267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C.2.1.3)  Productos de origen parcialmente renovable.</w:t>
                </w:r>
              </w:p>
            </w:tc>
            <w:tc>
              <w:tcPr>
                <w:shd w:fill="auto" w:val="clear"/>
                <w:vAlign w:val="center"/>
              </w:tcPr>
              <w:p w:rsidR="00000000" w:rsidDel="00000000" w:rsidP="00000000" w:rsidRDefault="00000000" w:rsidRPr="00000000" w14:paraId="0000016F">
                <w:pPr>
                  <w:spacing w:after="60" w:before="60" w:line="276" w:lineRule="auto"/>
                  <w:ind w:left="708.6614173228347" w:hanging="566.929133858267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SI /NO</w:t>
                </w:r>
                <w:r w:rsidDel="00000000" w:rsidR="00000000" w:rsidRPr="00000000">
                  <w:rPr>
                    <w:rFonts w:ascii="Tahoma" w:cs="Tahoma" w:eastAsia="Tahoma" w:hAnsi="Tahoma"/>
                    <w:b w:val="1"/>
                    <w:bCs w:val="1"/>
                    <w:sz w:val="20"/>
                    <w:szCs w:val="20"/>
                    <w:vertAlign w:val="superscript"/>
                  </w:rPr>
                  <w:footnoteReference w:customMarkFollows="0" w:id="2"/>
                </w:r>
                <w:r w:rsidDel="00000000" w:rsidR="00000000" w:rsidRPr="00000000">
                  <w:rPr>
                    <w:rFonts w:ascii="Tahoma" w:cs="Tahoma" w:eastAsia="Tahoma" w:hAnsi="Tahoma"/>
                    <w:b w:val="1"/>
                    <w:bCs w:val="1"/>
                    <w:sz w:val="20"/>
                    <w:szCs w:val="20"/>
                    <w:vertAlign w:val="superscript"/>
                    <w:rtl w:val="0"/>
                  </w:rPr>
                  <w:t xml:space="preserve"> </w:t>
                </w:r>
                <w:r w:rsidDel="00000000" w:rsidR="00000000" w:rsidRPr="00000000">
                  <w:rPr>
                    <w:rtl w:val="0"/>
                  </w:rPr>
                </w:r>
              </w:p>
            </w:tc>
          </w:tr>
        </w:tbl>
      </w:sdtContent>
    </w:sdt>
    <w:p w:rsidR="00000000" w:rsidDel="00000000" w:rsidP="00000000" w:rsidRDefault="00000000" w:rsidRPr="00000000" w14:paraId="00000170">
      <w:pPr>
        <w:keepNext w:val="1"/>
        <w:spacing w:after="120" w:line="276" w:lineRule="auto"/>
        <w:ind w:right="4.133858267717301"/>
        <w:jc w:val="center"/>
        <w:rPr>
          <w:rFonts w:ascii="Tahoma" w:cs="Tahoma" w:eastAsia="Tahoma" w:hAnsi="Tahoma"/>
          <w:b w:val="1"/>
          <w:bCs w:val="1"/>
          <w:color w:val="ff0000"/>
          <w:sz w:val="20"/>
          <w:szCs w:val="20"/>
        </w:rPr>
      </w:pPr>
      <w:bookmarkStart w:colFirst="0" w:colLast="0" w:name="_heading=h.axyjb6pqq7nr" w:id="4"/>
      <w:bookmarkEnd w:id="4"/>
      <w:r w:rsidDel="00000000" w:rsidR="00000000" w:rsidRPr="00000000">
        <w:rPr>
          <w:rtl w:val="0"/>
        </w:rPr>
      </w:r>
    </w:p>
    <w:p w:rsidR="00000000" w:rsidDel="00000000" w:rsidP="00000000" w:rsidRDefault="00000000" w:rsidRPr="00000000" w14:paraId="00000171">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2">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3">
      <w:pPr>
        <w:spacing w:after="120" w:line="276" w:lineRule="auto"/>
        <w:ind w:left="-135"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4">
      <w:pPr>
        <w:spacing w:after="120" w:line="276" w:lineRule="auto"/>
        <w:ind w:left="-135"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5">
      <w:pPr>
        <w:pBdr>
          <w:bottom w:color="a6a6a6" w:space="1" w:sz="4" w:val="single"/>
        </w:pBdr>
        <w:spacing w:after="120" w:line="276" w:lineRule="auto"/>
        <w:ind w:left="-141" w:right="4.133858267717301" w:firstLine="0"/>
        <w:jc w:val="center"/>
        <w:rPr>
          <w:rFonts w:ascii="Tahoma" w:cs="Tahoma" w:eastAsia="Tahoma" w:hAnsi="Tahoma"/>
          <w:i w:val="1"/>
          <w:iCs w:val="1"/>
          <w:color w:val="666666"/>
          <w:sz w:val="20"/>
          <w:szCs w:val="20"/>
        </w:rPr>
      </w:pPr>
      <w:r w:rsidDel="00000000" w:rsidR="00000000" w:rsidRPr="00000000">
        <w:rPr>
          <w:rtl w:val="0"/>
        </w:rPr>
      </w:r>
    </w:p>
    <w:p w:rsidR="00000000" w:rsidDel="00000000" w:rsidP="00000000" w:rsidRDefault="00000000" w:rsidRPr="00000000" w14:paraId="00000176">
      <w:pPr>
        <w:spacing w:after="120" w:line="276" w:lineRule="auto"/>
        <w:ind w:left="-141" w:right="4.133858267717301" w:firstLine="0"/>
        <w:jc w:val="both"/>
        <w:rPr>
          <w:rFonts w:ascii="Tahoma" w:cs="Tahoma" w:eastAsia="Tahoma" w:hAnsi="Tahoma"/>
          <w:b w:val="1"/>
          <w:bCs w:val="1"/>
          <w:smallCaps w:val="0"/>
          <w:color w:val="666666"/>
          <w:sz w:val="18"/>
          <w:szCs w:val="18"/>
        </w:rPr>
      </w:pPr>
      <w:r w:rsidDel="00000000" w:rsidR="00000000" w:rsidRPr="00000000">
        <w:rPr>
          <w:rFonts w:ascii="Tahoma" w:cs="Tahoma" w:eastAsia="Tahoma" w:hAnsi="Tahoma"/>
          <w:i w:val="1"/>
          <w:iCs w:val="1"/>
          <w:smallCaps w:val="0"/>
          <w:color w:val="666666"/>
          <w:sz w:val="18"/>
          <w:szCs w:val="18"/>
          <w:rtl w:val="0"/>
        </w:rPr>
        <w:t xml:space="preserve">Con independencia de si se ofertan los mencionados aspectos de sostenibilidad, el operador económico deberá aportar el </w:t>
      </w:r>
      <w:r w:rsidDel="00000000" w:rsidR="00000000" w:rsidRPr="00000000">
        <w:rPr>
          <w:rFonts w:ascii="Tahoma" w:cs="Tahoma" w:eastAsia="Tahoma" w:hAnsi="Tahoma"/>
          <w:i w:val="1"/>
          <w:iCs w:val="1"/>
          <w:color w:val="666666"/>
          <w:sz w:val="18"/>
          <w:szCs w:val="18"/>
          <w:rtl w:val="0"/>
        </w:rPr>
        <w:t xml:space="preserve">presente Anexo </w:t>
      </w:r>
      <w:r w:rsidDel="00000000" w:rsidR="00000000" w:rsidRPr="00000000">
        <w:rPr>
          <w:rFonts w:ascii="Tahoma" w:cs="Tahoma" w:eastAsia="Tahoma" w:hAnsi="Tahoma"/>
          <w:i w:val="1"/>
          <w:iCs w:val="1"/>
          <w:smallCaps w:val="0"/>
          <w:color w:val="666666"/>
          <w:sz w:val="18"/>
          <w:szCs w:val="18"/>
          <w:rtl w:val="0"/>
        </w:rPr>
        <w:t xml:space="preserve">debidamente cumplimentado, indicando la opción que corresponda y habiéndose de respetar en todo caso el contenido íntegro del mismo.</w:t>
      </w:r>
      <w:r w:rsidDel="00000000" w:rsidR="00000000" w:rsidRPr="00000000">
        <w:rPr>
          <w:rtl w:val="0"/>
        </w:rPr>
      </w:r>
    </w:p>
    <w:p w:rsidR="00000000" w:rsidDel="00000000" w:rsidP="00000000" w:rsidRDefault="00000000" w:rsidRPr="00000000" w14:paraId="0000017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sz w:val="20"/>
          <w:szCs w:val="20"/>
          <w:u w:val="single"/>
          <w:vertAlign w:val="baseline"/>
        </w:rPr>
      </w:pPr>
      <w:bookmarkStart w:colFirst="0" w:colLast="0" w:name="_heading=h.pjp3qclbaplj" w:id="5"/>
      <w:bookmarkEnd w:id="5"/>
      <w:r w:rsidDel="00000000" w:rsidR="00000000" w:rsidRPr="00000000">
        <w:rPr>
          <w:rFonts w:ascii="Tahoma" w:cs="Tahoma" w:eastAsia="Tahoma" w:hAnsi="Tahoma"/>
          <w:b w:val="1"/>
          <w:bCs w:val="1"/>
          <w:i w:val="0"/>
          <w:iCs w:val="0"/>
          <w:smallCaps w:val="0"/>
          <w:strike w:val="0"/>
          <w:sz w:val="20"/>
          <w:szCs w:val="20"/>
          <w:u w:val="single"/>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178">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w:t>
      </w:r>
    </w:p>
    <w:p w:rsidR="00000000" w:rsidDel="00000000" w:rsidP="00000000" w:rsidRDefault="00000000" w:rsidRPr="00000000" w14:paraId="00000179">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17A">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17B">
      <w:pPr>
        <w:spacing w:after="120" w:line="276" w:lineRule="auto"/>
        <w:ind w:left="-135" w:right="4.133858267717301" w:firstLine="0"/>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son los siguientes:</w:t>
      </w:r>
      <w:r w:rsidDel="00000000" w:rsidR="00000000" w:rsidRPr="00000000">
        <w:rPr>
          <w:rtl w:val="0"/>
        </w:rPr>
      </w:r>
    </w:p>
    <w:p w:rsidR="00000000" w:rsidDel="00000000" w:rsidP="00000000" w:rsidRDefault="00000000" w:rsidRPr="00000000" w14:paraId="0000017C">
      <w:pPr>
        <w:spacing w:after="120" w:line="276" w:lineRule="auto"/>
        <w:ind w:left="-135" w:right="4.133858267717301" w:firstLine="0"/>
        <w:jc w:val="both"/>
        <w:rPr>
          <w:rFonts w:ascii="Tahoma" w:cs="Tahoma" w:eastAsia="Tahoma" w:hAnsi="Tahoma"/>
          <w:sz w:val="20"/>
          <w:szCs w:val="20"/>
        </w:rPr>
      </w:pPr>
      <w:r w:rsidDel="00000000" w:rsidR="00000000" w:rsidRPr="00000000">
        <w:rPr>
          <w:rtl w:val="0"/>
        </w:rPr>
      </w:r>
    </w:p>
    <w:tbl>
      <w:tblPr>
        <w:tblStyle w:val="Table9"/>
        <w:tblW w:w="9525.0" w:type="dxa"/>
        <w:jc w:val="left"/>
        <w:tblInd w:w="-135.0" w:type="dxa"/>
        <w:tblBorders>
          <w:top w:color="1f3763" w:space="0" w:sz="8" w:val="single"/>
          <w:left w:color="1f3763" w:space="0" w:sz="8" w:val="single"/>
          <w:bottom w:color="1f3763" w:space="0" w:sz="8" w:val="single"/>
          <w:right w:color="1f3763" w:space="0" w:sz="8" w:val="single"/>
          <w:insideH w:color="1f3763" w:space="0" w:sz="8" w:val="single"/>
          <w:insideV w:color="1f3763" w:space="0" w:sz="8" w:val="single"/>
        </w:tblBorders>
        <w:tblLayout w:type="fixed"/>
        <w:tblLook w:val="0000"/>
      </w:tblPr>
      <w:tblGrid>
        <w:gridCol w:w="7965"/>
        <w:gridCol w:w="1560"/>
        <w:tblGridChange w:id="0">
          <w:tblGrid>
            <w:gridCol w:w="7965"/>
            <w:gridCol w:w="1560"/>
          </w:tblGrid>
        </w:tblGridChange>
      </w:tblGrid>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2f5496"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line="276" w:lineRule="auto"/>
              <w:ind w:right="4.133858267717301"/>
              <w:rPr>
                <w:rFonts w:ascii="Tahoma" w:cs="Tahoma" w:eastAsia="Tahoma" w:hAnsi="Tahoma"/>
                <w:b w:val="1"/>
                <w:bCs w:val="1"/>
                <w:smallCaps w:val="0"/>
                <w:color w:val="ffffff"/>
                <w:sz w:val="20"/>
                <w:szCs w:val="20"/>
              </w:rPr>
            </w:pPr>
            <w:r w:rsidDel="00000000" w:rsidR="00000000" w:rsidRPr="00000000">
              <w:rPr>
                <w:rFonts w:ascii="Tahoma" w:cs="Tahoma" w:eastAsia="Tahoma" w:hAnsi="Tahoma"/>
                <w:b w:val="1"/>
                <w:bCs w:val="1"/>
                <w:smallCaps w:val="0"/>
                <w:color w:val="ffffff"/>
                <w:sz w:val="20"/>
                <w:szCs w:val="20"/>
                <w:rtl w:val="0"/>
              </w:rPr>
              <w:t xml:space="preserve">C. DOCUMENTACIÓN CUYA VALORACIÓN SE EFECTUARÁ A PARTIR DE FÓRMULAS AUTOMÁTICAS O MATEMÁTICAS</w:t>
            </w:r>
          </w:p>
        </w:tc>
        <w:tc>
          <w:tcPr>
            <w:tcBorders>
              <w:top w:color="1f3763" w:space="0" w:sz="8" w:val="single"/>
              <w:left w:color="1f3763" w:space="0" w:sz="8" w:val="single"/>
              <w:bottom w:color="1f3763" w:space="0" w:sz="8" w:val="single"/>
              <w:right w:color="1f3763" w:space="0" w:sz="8" w:val="single"/>
            </w:tcBorders>
            <w:shd w:fill="2f5496"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after="0" w:line="276" w:lineRule="auto"/>
              <w:ind w:right="4.133858267717301"/>
              <w:jc w:val="center"/>
              <w:rPr>
                <w:rFonts w:ascii="Tahoma" w:cs="Tahoma" w:eastAsia="Tahoma" w:hAnsi="Tahoma"/>
                <w:smallCaps w:val="0"/>
                <w:color w:val="ffffff"/>
                <w:sz w:val="20"/>
                <w:szCs w:val="20"/>
              </w:rPr>
            </w:pPr>
            <w:r w:rsidDel="00000000" w:rsidR="00000000" w:rsidRPr="00000000">
              <w:rPr>
                <w:rFonts w:ascii="Tahoma" w:cs="Tahoma" w:eastAsia="Tahoma" w:hAnsi="Tahoma"/>
                <w:b w:val="1"/>
                <w:bCs w:val="1"/>
                <w:color w:val="ffffff"/>
                <w:sz w:val="20"/>
                <w:szCs w:val="20"/>
                <w:rtl w:val="0"/>
              </w:rPr>
              <w:t xml:space="preserve">100,00</w:t>
            </w:r>
            <w:r w:rsidDel="00000000" w:rsidR="00000000" w:rsidRPr="00000000">
              <w:rPr>
                <w:rtl w:val="0"/>
              </w:rPr>
            </w:r>
          </w:p>
        </w:tc>
      </w:tr>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76" w:lineRule="auto"/>
              <w:ind w:right="4.133858267717301"/>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w:t>
            </w:r>
          </w:p>
        </w:tc>
        <w:tc>
          <w:tcPr>
            <w:tcBorders>
              <w:top w:color="1f3763" w:space="0" w:sz="8" w:val="single"/>
              <w:left w:color="1f3763" w:space="0" w:sz="8" w:val="single"/>
              <w:bottom w:color="1f3763" w:space="0" w:sz="8" w:val="single"/>
              <w:right w:color="1f3763"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90,00</w:t>
            </w:r>
            <w:r w:rsidDel="00000000" w:rsidR="00000000" w:rsidRPr="00000000">
              <w:rPr>
                <w:rtl w:val="0"/>
              </w:rPr>
            </w:r>
          </w:p>
        </w:tc>
      </w:tr>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81">
            <w:pPr>
              <w:tabs>
                <w:tab w:val="left" w:leader="none" w:pos="738"/>
              </w:tabs>
              <w:spacing w:after="0" w:line="276" w:lineRule="auto"/>
              <w:ind w:right="4.133858267717301" w:firstLine="141.7322834645671"/>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Aspectos de sostenibilidad medioambiental</w:t>
            </w:r>
            <w:r w:rsidDel="00000000" w:rsidR="00000000" w:rsidRPr="00000000">
              <w:rPr>
                <w:rtl w:val="0"/>
              </w:rPr>
            </w:r>
          </w:p>
        </w:tc>
        <w:tc>
          <w:tcPr>
            <w:tcBorders>
              <w:top w:color="1f3763" w:space="0" w:sz="8" w:val="single"/>
              <w:left w:color="1f3763" w:space="0" w:sz="8" w:val="single"/>
              <w:bottom w:color="1f3763" w:space="0" w:sz="8" w:val="single"/>
              <w:right w:color="1f3763"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after="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10,00</w:t>
            </w:r>
            <w:r w:rsidDel="00000000" w:rsidR="00000000" w:rsidRPr="00000000">
              <w:rPr>
                <w:rtl w:val="0"/>
              </w:rPr>
            </w:r>
          </w:p>
        </w:tc>
      </w:tr>
      <w:tr>
        <w:trPr>
          <w:cantSplit w:val="0"/>
          <w:trHeight w:val="615" w:hRule="atLeast"/>
          <w:tblHeader w:val="0"/>
        </w:trPr>
        <w:tc>
          <w:tcPr>
            <w:tcMar>
              <w:left w:w="0.0" w:type="dxa"/>
              <w:right w:w="0.0" w:type="dxa"/>
            </w:tcMar>
            <w:vAlign w:val="center"/>
          </w:tcPr>
          <w:p w:rsidR="00000000" w:rsidDel="00000000" w:rsidP="00000000" w:rsidRDefault="00000000" w:rsidRPr="00000000" w14:paraId="00000183">
            <w:pPr>
              <w:spacing w:after="0" w:line="276" w:lineRule="auto"/>
              <w:ind w:left="425.19685039370086" w:right="4.133858267717301" w:hanging="141.7322834645671"/>
              <w:rPr>
                <w:rFonts w:ascii="Tahoma" w:cs="Tahoma" w:eastAsia="Tahoma" w:hAnsi="Tahoma"/>
                <w:i w:val="1"/>
                <w:iCs w:val="1"/>
                <w:sz w:val="20"/>
                <w:szCs w:val="20"/>
              </w:rPr>
            </w:pPr>
            <w:bookmarkStart w:colFirst="0" w:colLast="0" w:name="_heading=h.uhe4zfeijd3g" w:id="6"/>
            <w:bookmarkEnd w:id="6"/>
            <w:r w:rsidDel="00000000" w:rsidR="00000000" w:rsidRPr="00000000">
              <w:rPr>
                <w:rFonts w:ascii="Tahoma" w:cs="Tahoma" w:eastAsia="Tahoma" w:hAnsi="Tahoma"/>
                <w:i w:val="1"/>
                <w:iCs w:val="1"/>
                <w:sz w:val="20"/>
                <w:szCs w:val="20"/>
                <w:rtl w:val="0"/>
              </w:rPr>
              <w:t xml:space="preserve">C.2.1) Aspectos relacionados con el cambio climático y la huella de carbono asociada al producto </w:t>
            </w:r>
          </w:p>
        </w:tc>
        <w:tc>
          <w:tcPr>
            <w:tcBorders>
              <w:top w:color="1f3763" w:space="0" w:sz="8" w:val="single"/>
              <w:left w:color="1f3763" w:space="0" w:sz="8" w:val="single"/>
              <w:bottom w:color="1f3763" w:space="0" w:sz="8" w:val="single"/>
              <w:right w:color="1f3763" w:space="0" w:sz="8" w:val="single"/>
            </w:tcBorders>
            <w:tcMar>
              <w:top w:w="100.0" w:type="dxa"/>
              <w:left w:w="100.0" w:type="dxa"/>
              <w:bottom w:w="100.0" w:type="dxa"/>
              <w:right w:w="100.0" w:type="dxa"/>
            </w:tcMar>
            <w:vAlign w:val="center"/>
          </w:tcPr>
          <w:p w:rsidR="00000000" w:rsidDel="00000000" w:rsidP="00000000" w:rsidRDefault="00000000" w:rsidRPr="00000000" w14:paraId="00000184">
            <w:pPr>
              <w:widowControl w:val="0"/>
              <w:spacing w:after="0" w:line="276" w:lineRule="auto"/>
              <w:ind w:right="4.133858267717301"/>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z w:val="20"/>
                <w:szCs w:val="20"/>
                <w:rtl w:val="0"/>
              </w:rPr>
              <w:t xml:space="preserve">10,00</w:t>
            </w:r>
            <w:r w:rsidDel="00000000" w:rsidR="00000000" w:rsidRPr="00000000">
              <w:rPr>
                <w:rtl w:val="0"/>
              </w:rPr>
            </w:r>
          </w:p>
        </w:tc>
      </w:tr>
      <w:tr>
        <w:trPr>
          <w:cantSplit w:val="0"/>
          <w:trHeight w:val="707.8125" w:hRule="atLeast"/>
          <w:tblHeader w:val="0"/>
        </w:trPr>
        <w:tc>
          <w:tcPr>
            <w:shd w:fill="auto" w:val="clear"/>
            <w:tcMar>
              <w:left w:w="0.0" w:type="dxa"/>
              <w:right w:w="0.0" w:type="dxa"/>
            </w:tcMar>
            <w:vAlign w:val="center"/>
          </w:tcPr>
          <w:p w:rsidR="00000000" w:rsidDel="00000000" w:rsidP="00000000" w:rsidRDefault="00000000" w:rsidRPr="00000000" w14:paraId="00000185">
            <w:pPr>
              <w:tabs>
                <w:tab w:val="left" w:leader="none" w:pos="738"/>
              </w:tabs>
              <w:spacing w:after="0" w:line="276" w:lineRule="auto"/>
              <w:ind w:left="992.1259842519682" w:right="4.133858267717301" w:hanging="566.9291338582674"/>
              <w:rPr>
                <w:rFonts w:ascii="Tahoma" w:cs="Tahoma" w:eastAsia="Tahoma" w:hAnsi="Tahoma"/>
                <w:sz w:val="20"/>
                <w:szCs w:val="20"/>
              </w:rPr>
            </w:pPr>
            <w:r w:rsidDel="00000000" w:rsidR="00000000" w:rsidRPr="00000000">
              <w:rPr>
                <w:rFonts w:ascii="Tahoma" w:cs="Tahoma" w:eastAsia="Tahoma" w:hAnsi="Tahoma"/>
                <w:sz w:val="20"/>
                <w:szCs w:val="20"/>
                <w:rtl w:val="0"/>
              </w:rPr>
              <w:t xml:space="preserve">C.2.1.1) Entrega anticipada del Certificado de Huella de carbono asociada al producto</w:t>
            </w:r>
          </w:p>
        </w:tc>
        <w:tc>
          <w:tcPr>
            <w:tcBorders>
              <w:top w:color="1f3763" w:space="0" w:sz="8" w:val="single"/>
              <w:left w:color="1f3763" w:space="0" w:sz="8" w:val="single"/>
              <w:bottom w:color="1f3763" w:space="0" w:sz="8" w:val="single"/>
              <w:right w:color="1f376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4,00</w:t>
            </w:r>
            <w:r w:rsidDel="00000000" w:rsidR="00000000" w:rsidRPr="00000000">
              <w:rPr>
                <w:rtl w:val="0"/>
              </w:rPr>
            </w:r>
          </w:p>
        </w:tc>
      </w:tr>
      <w:tr>
        <w:trPr>
          <w:cantSplit w:val="0"/>
          <w:trHeight w:val="592.265625" w:hRule="atLeast"/>
          <w:tblHeader w:val="0"/>
        </w:trPr>
        <w:tc>
          <w:tcPr>
            <w:shd w:fill="auto" w:val="clear"/>
            <w:tcMar>
              <w:left w:w="0.0" w:type="dxa"/>
              <w:right w:w="0.0" w:type="dxa"/>
            </w:tcMar>
            <w:vAlign w:val="center"/>
          </w:tcPr>
          <w:p w:rsidR="00000000" w:rsidDel="00000000" w:rsidP="00000000" w:rsidRDefault="00000000" w:rsidRPr="00000000" w14:paraId="00000187">
            <w:pPr>
              <w:tabs>
                <w:tab w:val="left" w:leader="none" w:pos="738"/>
              </w:tabs>
              <w:spacing w:after="0" w:line="276" w:lineRule="auto"/>
              <w:ind w:left="992.1259842519682" w:right="4.133858267717301" w:hanging="566.9291338582674"/>
              <w:rPr>
                <w:rFonts w:ascii="Tahoma" w:cs="Tahoma" w:eastAsia="Tahoma" w:hAnsi="Tahoma"/>
                <w:sz w:val="20"/>
                <w:szCs w:val="20"/>
              </w:rPr>
            </w:pPr>
            <w:r w:rsidDel="00000000" w:rsidR="00000000" w:rsidRPr="00000000">
              <w:rPr>
                <w:rFonts w:ascii="Tahoma" w:cs="Tahoma" w:eastAsia="Tahoma" w:hAnsi="Tahoma"/>
                <w:sz w:val="20"/>
                <w:szCs w:val="20"/>
                <w:rtl w:val="0"/>
              </w:rPr>
              <w:t xml:space="preserve">C.2.1.2)  Plan de reducción de la huella de carbono</w:t>
            </w:r>
          </w:p>
        </w:tc>
        <w:tc>
          <w:tcPr>
            <w:tcBorders>
              <w:top w:color="1f3763" w:space="0" w:sz="8" w:val="single"/>
              <w:left w:color="1f3763" w:space="0" w:sz="8" w:val="single"/>
              <w:bottom w:color="1f3763" w:space="0" w:sz="8" w:val="single"/>
              <w:right w:color="1f376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4,00</w:t>
            </w:r>
            <w:r w:rsidDel="00000000" w:rsidR="00000000" w:rsidRPr="00000000">
              <w:rPr>
                <w:rtl w:val="0"/>
              </w:rPr>
            </w:r>
          </w:p>
        </w:tc>
      </w:tr>
      <w:tr>
        <w:trPr>
          <w:cantSplit w:val="0"/>
          <w:trHeight w:val="607.265625" w:hRule="atLeast"/>
          <w:tblHeader w:val="0"/>
        </w:trPr>
        <w:tc>
          <w:tcPr>
            <w:shd w:fill="auto" w:val="clear"/>
            <w:tcMar>
              <w:left w:w="0.0" w:type="dxa"/>
              <w:right w:w="0.0" w:type="dxa"/>
            </w:tcMar>
            <w:vAlign w:val="center"/>
          </w:tcPr>
          <w:p w:rsidR="00000000" w:rsidDel="00000000" w:rsidP="00000000" w:rsidRDefault="00000000" w:rsidRPr="00000000" w14:paraId="00000189">
            <w:pPr>
              <w:tabs>
                <w:tab w:val="left" w:leader="none" w:pos="738"/>
              </w:tabs>
              <w:spacing w:after="0" w:line="276" w:lineRule="auto"/>
              <w:ind w:left="992.1259842519682" w:right="4.133858267717301" w:hanging="566.9291338582674"/>
              <w:rPr>
                <w:rFonts w:ascii="Tahoma" w:cs="Tahoma" w:eastAsia="Tahoma" w:hAnsi="Tahoma"/>
                <w:sz w:val="20"/>
                <w:szCs w:val="20"/>
              </w:rPr>
            </w:pPr>
            <w:r w:rsidDel="00000000" w:rsidR="00000000" w:rsidRPr="00000000">
              <w:rPr>
                <w:rFonts w:ascii="Tahoma" w:cs="Tahoma" w:eastAsia="Tahoma" w:hAnsi="Tahoma"/>
                <w:sz w:val="20"/>
                <w:szCs w:val="20"/>
                <w:rtl w:val="0"/>
              </w:rPr>
              <w:t xml:space="preserve">C.2.1.3) Productos de origen parcialmente renovable</w:t>
            </w:r>
          </w:p>
        </w:tc>
        <w:tc>
          <w:tcPr>
            <w:tcBorders>
              <w:top w:color="1f3763" w:space="0" w:sz="8" w:val="single"/>
              <w:left w:color="1f3763" w:space="0" w:sz="8" w:val="single"/>
              <w:bottom w:color="1f3763" w:space="0" w:sz="8" w:val="single"/>
              <w:right w:color="1f376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2,00</w:t>
            </w:r>
            <w:r w:rsidDel="00000000" w:rsidR="00000000" w:rsidRPr="00000000">
              <w:rPr>
                <w:rtl w:val="0"/>
              </w:rPr>
            </w:r>
          </w:p>
        </w:tc>
      </w:tr>
    </w:tbl>
    <w:p w:rsidR="00000000" w:rsidDel="00000000" w:rsidP="00000000" w:rsidRDefault="00000000" w:rsidRPr="00000000" w14:paraId="0000018B">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8C">
      <w:pPr>
        <w:spacing w:after="120" w:before="240" w:line="276" w:lineRule="auto"/>
        <w:ind w:left="-141" w:right="4.133858267717301"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100 puntos, desglosados de la siguiente manera:</w:t>
      </w:r>
      <w:r w:rsidDel="00000000" w:rsidR="00000000" w:rsidRPr="00000000">
        <w:rPr>
          <w:rtl w:val="0"/>
        </w:rPr>
      </w:r>
    </w:p>
    <w:p w:rsidR="00000000" w:rsidDel="00000000" w:rsidP="00000000" w:rsidRDefault="00000000" w:rsidRPr="00000000" w14:paraId="0000018D">
      <w:pPr>
        <w:spacing w:after="120" w:line="276" w:lineRule="auto"/>
        <w:ind w:left="-141" w:right="4.133858267717301"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90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8E">
      <w:pPr>
        <w:spacing w:after="0" w:before="20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la valoración de las ofertas presentadas, se calculará el coste total de la oferta, cuyo valor se obtendrá de la integración de los resultados de las pruebas de reactividad (determinadas en la Prescripción 7.1 del Pliego de Prescripciones Técnicas) y de los precios unitarios ofertados.</w:t>
      </w:r>
    </w:p>
    <w:p w:rsidR="00000000" w:rsidDel="00000000" w:rsidP="00000000" w:rsidRDefault="00000000" w:rsidRPr="00000000" w14:paraId="0000018F">
      <w:pPr>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0">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puntuación de la proposición económica de cada operador económico, se obtendrá para el producto ofertado, tal y como se describe a continuación, mediante el cálculo del coste total de la oferta.</w:t>
      </w:r>
    </w:p>
    <w:p w:rsidR="00000000" w:rsidDel="00000000" w:rsidP="00000000" w:rsidRDefault="00000000" w:rsidRPr="00000000" w14:paraId="00000191">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2">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licitador que presente la mayor ventaja económica (coste total menor), en aplicación de los precios ofertados y en base a las pruebas de reactividad correspondientes, se valorará con la máxima puntuación económica (90 puntos), puntuándose el resto de productos de los licitadores siguiendo una escala proporcional entre el producto que presente la mayor ventaja económica (coste total menor) y el que presente la menor ventaja económica (coste total mayor), el cual recibirá la menor puntuación, mediante la siguiente fórmula:</w:t>
      </w:r>
    </w:p>
    <w:p w:rsidR="00000000" w:rsidDel="00000000" w:rsidP="00000000" w:rsidRDefault="00000000" w:rsidRPr="00000000" w14:paraId="00000193">
      <w:pPr>
        <w:spacing w:after="0" w:line="240" w:lineRule="auto"/>
        <w:ind w:left="1440" w:firstLine="0"/>
        <w:jc w:val="center"/>
        <w:rPr>
          <w:rFonts w:ascii="Tahoma" w:cs="Tahoma" w:eastAsia="Tahoma" w:hAnsi="Tahoma"/>
          <w:sz w:val="20"/>
          <w:szCs w:val="20"/>
        </w:rPr>
      </w:pPr>
      <w:r w:rsidDel="00000000" w:rsidR="00000000" w:rsidRPr="00000000">
        <w:rPr>
          <w:rtl w:val="0"/>
        </w:rPr>
      </w:r>
    </w:p>
    <w:tbl>
      <w:tblPr>
        <w:tblStyle w:val="Table10"/>
        <w:tblW w:w="4980.0" w:type="dxa"/>
        <w:jc w:val="left"/>
        <w:tblInd w:w="154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4980"/>
        <w:tblGridChange w:id="0">
          <w:tblGrid>
            <w:gridCol w:w="4980"/>
          </w:tblGrid>
        </w:tblGridChange>
      </w:tblGrid>
      <w:tr>
        <w:trPr>
          <w:cantSplit w:val="0"/>
          <w:trHeight w:val="683" w:hRule="atLeast"/>
          <w:tblHeader w:val="0"/>
        </w:trPr>
        <w:tc>
          <w:tcPr>
            <w:vAlign w:val="center"/>
          </w:tcPr>
          <w:p w:rsidR="00000000" w:rsidDel="00000000" w:rsidP="00000000" w:rsidRDefault="00000000" w:rsidRPr="00000000" w14:paraId="00000194">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Puntuación=90* </m:t>
              </m:r>
              <m:f>
                <m:fPr>
                  <m:ctrlPr>
                    <w:rPr>
                      <w:rFonts w:ascii="Cambria Math" w:cs="Cambria Math" w:eastAsia="Cambria Math" w:hAnsi="Cambria Math"/>
                      <w:sz w:val="20"/>
                      <w:szCs w:val="20"/>
                    </w:rPr>
                  </m:ctrlPr>
                </m:fPr>
                <m:num>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Coste total menor</m:t>
                      </m:r>
                    </m:e>
                    <m:sub>
                      <m:r>
                        <w:rPr>
                          <w:rFonts w:ascii="Cambria Math" w:cs="Cambria Math" w:eastAsia="Cambria Math" w:hAnsi="Cambria Math"/>
                          <w:sz w:val="20"/>
                          <w:szCs w:val="20"/>
                        </w:rPr>
                        <m:t xml:space="preserve">min</m:t>
                      </m:r>
                    </m:sub>
                  </m:sSub>
                </m:num>
                <m:den>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Coste total oferta</m:t>
                      </m:r>
                    </m:e>
                    <m:sub>
                      <m:r>
                        <w:rPr>
                          <w:rFonts w:ascii="Cambria Math" w:cs="Cambria Math" w:eastAsia="Cambria Math" w:hAnsi="Cambria Math"/>
                          <w:sz w:val="20"/>
                          <w:szCs w:val="20"/>
                        </w:rPr>
                        <m:t xml:space="preserve"> i</m:t>
                      </m:r>
                    </m:sub>
                  </m:sSub>
                </m:den>
              </m:f>
            </m:oMath>
            <w:r w:rsidDel="00000000" w:rsidR="00000000" w:rsidRPr="00000000">
              <w:rPr>
                <w:rtl w:val="0"/>
              </w:rPr>
            </w:r>
          </w:p>
        </w:tc>
      </w:tr>
    </w:tbl>
    <w:p w:rsidR="00000000" w:rsidDel="00000000" w:rsidP="00000000" w:rsidRDefault="00000000" w:rsidRPr="00000000" w14:paraId="00000195">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6">
      <w:pPr>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Donde: </w:t>
      </w:r>
    </w:p>
    <w:p w:rsidR="00000000" w:rsidDel="00000000" w:rsidP="00000000" w:rsidRDefault="00000000" w:rsidRPr="00000000" w14:paraId="00000197">
      <w:pPr>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8">
      <w:pPr>
        <w:spacing w:after="0" w:line="240" w:lineRule="auto"/>
        <w:rPr>
          <w:rFonts w:ascii="Tahoma" w:cs="Tahoma" w:eastAsia="Tahoma" w:hAnsi="Tahoma"/>
          <w:b w:val="1"/>
          <w:bCs w:val="1"/>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 Coste total menor</m:t>
            </m:r>
          </m:e>
          <m:sub>
            <m:r>
              <w:rPr>
                <w:rFonts w:ascii="Tahoma" w:cs="Tahoma" w:eastAsia="Tahoma" w:hAnsi="Tahoma"/>
                <w:sz w:val="20"/>
                <w:szCs w:val="20"/>
              </w:rPr>
              <m:t xml:space="preserve">min</m:t>
            </m:r>
          </m:sub>
        </m:sSub>
      </m:oMath>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sz w:val="20"/>
          <w:szCs w:val="20"/>
          <w:rtl w:val="0"/>
        </w:rPr>
        <w:t xml:space="preserve">: Coste total oferta (IVA excluido) más bajo</w:t>
      </w:r>
      <w:r w:rsidDel="00000000" w:rsidR="00000000" w:rsidRPr="00000000">
        <w:rPr>
          <w:rtl w:val="0"/>
        </w:rPr>
      </w:r>
    </w:p>
    <w:p w:rsidR="00000000" w:rsidDel="00000000" w:rsidP="00000000" w:rsidRDefault="00000000" w:rsidRPr="00000000" w14:paraId="00000199">
      <w:pPr>
        <w:spacing w:after="0" w:line="240" w:lineRule="auto"/>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b w:val="1"/>
                <w:bCs w:val="1"/>
                <w:sz w:val="20"/>
                <w:szCs w:val="20"/>
              </w:rPr>
              <m:t xml:space="preserve">- </m:t>
            </m:r>
            <m:r>
              <w:rPr>
                <w:rFonts w:ascii="Tahoma" w:cs="Tahoma" w:eastAsia="Tahoma" w:hAnsi="Tahoma"/>
                <w:sz w:val="20"/>
                <w:szCs w:val="20"/>
              </w:rPr>
              <m:t xml:space="preserve">Coste total oferta</m:t>
            </m:r>
          </m:e>
          <m:sub>
            <m:r>
              <w:rPr>
                <w:rFonts w:ascii="Tahoma" w:cs="Tahoma" w:eastAsia="Tahoma" w:hAnsi="Tahoma"/>
                <w:sz w:val="20"/>
                <w:szCs w:val="20"/>
              </w:rPr>
              <m:t xml:space="preserve"> i</m:t>
            </m:r>
          </m:sub>
        </m:sSub>
      </m:oMath>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 Coste total oferta (IVA excluido) del licitador objeto de valoración </w:t>
      </w:r>
    </w:p>
    <w:p w:rsidR="00000000" w:rsidDel="00000000" w:rsidP="00000000" w:rsidRDefault="00000000" w:rsidRPr="00000000" w14:paraId="0000019A">
      <w:pPr>
        <w:spacing w:after="0" w:line="276"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9B">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coste total de la oferta de cada operador económico se calculará teniendo en cuenta el precio unitario ofertado y los resultados de las pruebas de reactividad, de acuerdo con </w:t>
      </w:r>
      <w:r w:rsidDel="00000000" w:rsidR="00000000" w:rsidRPr="00000000">
        <w:rPr>
          <w:rFonts w:ascii="Tahoma" w:cs="Tahoma" w:eastAsia="Tahoma" w:hAnsi="Tahoma"/>
          <w:sz w:val="20"/>
          <w:szCs w:val="20"/>
          <w:u w:val="single"/>
          <w:rtl w:val="0"/>
        </w:rPr>
        <w:t xml:space="preserve">la siguiente fórmula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C">
      <w:pPr>
        <w:spacing w:after="120" w:line="276" w:lineRule="auto"/>
        <w:ind w:left="-141"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D">
      <w:pPr>
        <w:spacing w:after="0" w:line="240" w:lineRule="auto"/>
        <w:ind w:left="0" w:firstLine="0"/>
        <w:jc w:val="center"/>
        <w:rPr>
          <w:rFonts w:ascii="Cambria Math" w:cs="Cambria Math" w:eastAsia="Cambria Math" w:hAnsi="Cambria Math"/>
          <w:b w:val="1"/>
          <w:bCs w:val="1"/>
          <w:sz w:val="20"/>
          <w:szCs w:val="20"/>
        </w:rPr>
      </w:pPr>
      <m:oMath>
        <m:r>
          <w:rPr>
            <w:rFonts w:ascii="Cambria Math" w:cs="Cambria Math" w:eastAsia="Cambria Math" w:hAnsi="Cambria Math"/>
            <w:b w:val="1"/>
            <w:bCs w:val="1"/>
            <w:sz w:val="20"/>
            <w:szCs w:val="20"/>
          </w:rPr>
          <m:t xml:space="preserve">Coste total oferta </m:t>
        </m:r>
        <m:d>
          <m:dPr>
            <m:begChr m:val="("/>
            <m:endChr m:val=")"/>
            <m:ctrlPr>
              <w:rPr>
                <w:rFonts w:ascii="Cambria Math" w:cs="Cambria Math" w:eastAsia="Cambria Math" w:hAnsi="Cambria Math"/>
                <w:b w:val="1"/>
                <w:bCs w:val="1"/>
                <w:sz w:val="20"/>
                <w:szCs w:val="20"/>
              </w:rPr>
            </m:ctrlPr>
          </m:dPr>
          <m:e>
            <m:f>
              <m:fPr>
                <m:ctrlPr>
                  <w:rPr>
                    <w:rFonts w:ascii="Cambria Math" w:cs="Cambria Math" w:eastAsia="Cambria Math" w:hAnsi="Cambria Math"/>
                    <w:b w:val="1"/>
                    <w:bCs w:val="1"/>
                    <w:sz w:val="20"/>
                    <w:szCs w:val="20"/>
                  </w:rPr>
                </m:ctrlPr>
              </m:fPr>
              <m:num>
                <m:r>
                  <w:rPr>
                    <w:rFonts w:ascii="Cambria Math" w:cs="Cambria Math" w:eastAsia="Cambria Math" w:hAnsi="Cambria Math"/>
                    <w:b w:val="1"/>
                    <w:bCs w:val="1"/>
                    <w:sz w:val="20"/>
                    <w:szCs w:val="20"/>
                  </w:rPr>
                  <m:t xml:space="preserve">€</m:t>
                </m:r>
              </m:num>
              <m:den>
                <m:r>
                  <w:rPr>
                    <w:rFonts w:ascii="Cambria Math" w:cs="Cambria Math" w:eastAsia="Cambria Math" w:hAnsi="Cambria Math"/>
                    <w:b w:val="1"/>
                    <w:bCs w:val="1"/>
                    <w:sz w:val="20"/>
                    <w:szCs w:val="20"/>
                  </w:rPr>
                  <m:t xml:space="preserve">TmMS</m:t>
                </m:r>
              </m:den>
            </m:f>
          </m:e>
        </m:d>
        <m:r>
          <w:rPr>
            <w:rFonts w:ascii="Cambria Math" w:cs="Cambria Math" w:eastAsia="Cambria Math" w:hAnsi="Cambria Math"/>
            <w:b w:val="1"/>
            <w:bCs w:val="1"/>
            <w:sz w:val="20"/>
            <w:szCs w:val="20"/>
          </w:rPr>
          <m:t xml:space="preserve">=</m:t>
        </m:r>
      </m:oMath>
      <w:r w:rsidDel="00000000" w:rsidR="00000000" w:rsidRPr="00000000">
        <w:rPr>
          <w:rFonts w:ascii="Cambria Math" w:cs="Cambria Math" w:eastAsia="Cambria Math" w:hAnsi="Cambria Math"/>
          <w:b w:val="1"/>
          <w:bCs w:val="1"/>
          <w:sz w:val="20"/>
          <w:szCs w:val="20"/>
          <w:rtl w:val="0"/>
        </w:rPr>
        <w:t xml:space="preserve"> </w:t>
      </w:r>
      <m:oMath>
        <m:r>
          <w:rPr>
            <w:rFonts w:ascii="Cambria Math" w:cs="Cambria Math" w:eastAsia="Cambria Math" w:hAnsi="Cambria Math"/>
            <w:b w:val="1"/>
            <w:bCs w:val="1"/>
            <w:sz w:val="20"/>
            <w:szCs w:val="20"/>
          </w:rPr>
          <m:t xml:space="preserve">Precio unitario poli </m:t>
        </m:r>
        <m:d>
          <m:dPr>
            <m:begChr m:val="("/>
            <m:endChr m:val=")"/>
            <m:ctrlPr>
              <w:rPr>
                <w:rFonts w:ascii="Cambria Math" w:cs="Cambria Math" w:eastAsia="Cambria Math" w:hAnsi="Cambria Math"/>
                <w:b w:val="1"/>
                <w:bCs w:val="1"/>
                <w:sz w:val="20"/>
                <w:szCs w:val="20"/>
              </w:rPr>
            </m:ctrlPr>
          </m:dPr>
          <m:e>
            <m:f>
              <m:fPr>
                <m:ctrlPr>
                  <w:rPr>
                    <w:rFonts w:ascii="Cambria Math" w:cs="Cambria Math" w:eastAsia="Cambria Math" w:hAnsi="Cambria Math"/>
                    <w:b w:val="1"/>
                    <w:bCs w:val="1"/>
                    <w:sz w:val="20"/>
                    <w:szCs w:val="20"/>
                  </w:rPr>
                </m:ctrlPr>
              </m:fPr>
              <m:num>
                <m:r>
                  <w:rPr>
                    <w:rFonts w:ascii="Cambria Math" w:cs="Cambria Math" w:eastAsia="Cambria Math" w:hAnsi="Cambria Math"/>
                    <w:b w:val="1"/>
                    <w:bCs w:val="1"/>
                    <w:sz w:val="20"/>
                    <w:szCs w:val="20"/>
                  </w:rPr>
                  <m:t xml:space="preserve">€</m:t>
                </m:r>
              </m:num>
              <m:den>
                <m:r>
                  <w:rPr>
                    <w:rFonts w:ascii="Cambria Math" w:cs="Cambria Math" w:eastAsia="Cambria Math" w:hAnsi="Cambria Math"/>
                    <w:b w:val="1"/>
                    <w:bCs w:val="1"/>
                    <w:sz w:val="20"/>
                    <w:szCs w:val="20"/>
                  </w:rPr>
                  <m:t xml:space="preserve">kg</m:t>
                </m:r>
              </m:den>
            </m:f>
          </m:e>
        </m:d>
        <m:r>
          <w:rPr>
            <w:rFonts w:ascii="Cambria Math" w:cs="Cambria Math" w:eastAsia="Cambria Math" w:hAnsi="Cambria Math"/>
            <w:b w:val="1"/>
            <w:bCs w:val="1"/>
            <w:sz w:val="20"/>
            <w:szCs w:val="20"/>
          </w:rPr>
          <m:t xml:space="preserve">·Consumo poli pruebas </m:t>
        </m:r>
        <m:d>
          <m:dPr>
            <m:begChr m:val="("/>
            <m:endChr m:val=")"/>
            <m:ctrlPr>
              <w:rPr>
                <w:rFonts w:ascii="Cambria Math" w:cs="Cambria Math" w:eastAsia="Cambria Math" w:hAnsi="Cambria Math"/>
                <w:b w:val="1"/>
                <w:bCs w:val="1"/>
                <w:sz w:val="20"/>
                <w:szCs w:val="20"/>
              </w:rPr>
            </m:ctrlPr>
          </m:dPr>
          <m:e>
            <m:f>
              <m:fPr>
                <m:ctrlPr>
                  <w:rPr>
                    <w:rFonts w:ascii="Cambria Math" w:cs="Cambria Math" w:eastAsia="Cambria Math" w:hAnsi="Cambria Math"/>
                    <w:b w:val="1"/>
                    <w:bCs w:val="1"/>
                    <w:sz w:val="20"/>
                    <w:szCs w:val="20"/>
                  </w:rPr>
                </m:ctrlPr>
              </m:fPr>
              <m:num>
                <m:r>
                  <w:rPr>
                    <w:rFonts w:ascii="Cambria Math" w:cs="Cambria Math" w:eastAsia="Cambria Math" w:hAnsi="Cambria Math"/>
                    <w:b w:val="1"/>
                    <w:bCs w:val="1"/>
                    <w:sz w:val="20"/>
                    <w:szCs w:val="20"/>
                  </w:rPr>
                  <m:t xml:space="preserve">kg</m:t>
                </m:r>
              </m:num>
              <m:den>
                <m:r>
                  <w:rPr>
                    <w:rFonts w:ascii="Cambria Math" w:cs="Cambria Math" w:eastAsia="Cambria Math" w:hAnsi="Cambria Math"/>
                    <w:b w:val="1"/>
                    <w:bCs w:val="1"/>
                    <w:sz w:val="20"/>
                    <w:szCs w:val="20"/>
                  </w:rPr>
                  <m:t xml:space="preserve">TmMS</m:t>
                </m:r>
              </m:den>
            </m:f>
          </m:e>
        </m:d>
        <m:r>
          <w:rPr>
            <w:rFonts w:ascii="Cambria Math" w:cs="Cambria Math" w:eastAsia="Cambria Math" w:hAnsi="Cambria Math"/>
            <w:b w:val="1"/>
            <w:bCs w:val="1"/>
            <w:sz w:val="20"/>
            <w:szCs w:val="20"/>
          </w:rPr>
          <m:t xml:space="preserve">·</m:t>
        </m:r>
        <m:f>
          <m:fPr>
            <m:ctrlPr>
              <w:rPr>
                <w:rFonts w:ascii="Cambria Math" w:cs="Cambria Math" w:eastAsia="Cambria Math" w:hAnsi="Cambria Math"/>
                <w:b w:val="1"/>
                <w:bCs w:val="1"/>
                <w:sz w:val="20"/>
                <w:szCs w:val="20"/>
              </w:rPr>
            </m:ctrlPr>
          </m:fPr>
          <m:num>
            <m:r>
              <w:rPr>
                <w:rFonts w:ascii="Cambria Math" w:cs="Cambria Math" w:eastAsia="Cambria Math" w:hAnsi="Cambria Math"/>
                <w:b w:val="1"/>
                <w:bCs w:val="1"/>
                <w:sz w:val="20"/>
                <w:szCs w:val="20"/>
              </w:rPr>
              <m:t xml:space="preserve">1</m:t>
            </m:r>
          </m:num>
          <m:den>
            <m:r>
              <w:rPr>
                <w:rFonts w:ascii="Cambria Math" w:cs="Cambria Math" w:eastAsia="Cambria Math" w:hAnsi="Cambria Math"/>
                <w:b w:val="1"/>
                <w:bCs w:val="1"/>
                <w:sz w:val="20"/>
                <w:szCs w:val="20"/>
              </w:rPr>
              <m:t xml:space="preserve">%Rc</m:t>
            </m:r>
          </m:den>
        </m:f>
        <m:r>
          <w:rPr>
            <w:rFonts w:ascii="Cambria Math" w:cs="Cambria Math" w:eastAsia="Cambria Math" w:hAnsi="Cambria Math"/>
            <w:b w:val="1"/>
            <w:bCs w:val="1"/>
            <w:sz w:val="20"/>
            <w:szCs w:val="20"/>
          </w:rPr>
          <m:t xml:space="preserve">·100</m:t>
        </m:r>
      </m:oMath>
      <w:r w:rsidDel="00000000" w:rsidR="00000000" w:rsidRPr="00000000">
        <w:rPr>
          <w:rtl w:val="0"/>
        </w:rPr>
      </w:r>
    </w:p>
    <w:p w:rsidR="00000000" w:rsidDel="00000000" w:rsidP="00000000" w:rsidRDefault="00000000" w:rsidRPr="00000000" w14:paraId="0000019E">
      <w:pPr>
        <w:spacing w:after="0" w:line="240" w:lineRule="auto"/>
        <w:ind w:left="0"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m:oMath>
        <m:r>
          <w:rPr>
            <w:rFonts w:ascii="Cambria Math" w:cs="Cambria Math" w:eastAsia="Cambria Math" w:hAnsi="Cambria Math"/>
            <w:b w:val="1"/>
            <w:bCs w:val="1"/>
            <w:sz w:val="20"/>
            <w:szCs w:val="20"/>
            <w:highlight w:val="cyan"/>
          </w:rPr>
          <m:t xml:space="preserve">0,7</m:t>
        </m:r>
        <m:r>
          <w:rPr>
            <w:rFonts w:ascii="Cambria Math" w:cs="Cambria Math" w:eastAsia="Cambria Math" w:hAnsi="Cambria Math"/>
            <w:b w:val="1"/>
            <w:bCs w:val="1"/>
            <w:color w:val="ff0000"/>
            <w:sz w:val="20"/>
            <w:szCs w:val="20"/>
            <w:highlight w:val="cyan"/>
          </w:rPr>
          <m:t xml:space="preserve"> </m:t>
        </m:r>
        <m:r>
          <w:rPr>
            <w:rFonts w:ascii="Cambria Math" w:cs="Cambria Math" w:eastAsia="Cambria Math" w:hAnsi="Cambria Math"/>
            <w:b w:val="1"/>
            <w:bCs w:val="1"/>
            <w:sz w:val="20"/>
            <w:szCs w:val="20"/>
            <w:highlight w:val="cyan"/>
          </w:rPr>
          <m:t xml:space="preserve">·</m:t>
        </m:r>
        <m:d>
          <m:dPr>
            <m:begChr m:val="["/>
            <m:endChr m:val="]"/>
            <m:ctrlPr>
              <w:rPr>
                <w:rFonts w:ascii="Cambria Math" w:cs="Cambria Math" w:eastAsia="Cambria Math" w:hAnsi="Cambria Math"/>
                <w:b w:val="1"/>
                <w:bCs w:val="1"/>
                <w:sz w:val="20"/>
                <w:szCs w:val="20"/>
              </w:rPr>
            </m:ctrlPr>
          </m:dPr>
          <m:e>
            <m:r>
              <w:rPr>
                <w:rFonts w:ascii="Cambria Math" w:cs="Cambria Math" w:eastAsia="Cambria Math" w:hAnsi="Cambria Math"/>
                <w:b w:val="1"/>
                <w:bCs w:val="1"/>
                <w:sz w:val="20"/>
                <w:szCs w:val="20"/>
                <w:highlight w:val="cyan"/>
              </w:rPr>
              <m:t xml:space="preserve">32,0· </m:t>
            </m:r>
            <m:d>
              <m:dPr>
                <m:begChr m:val="("/>
                <m:endChr m:val=")"/>
                <m:ctrlPr>
                  <w:rPr>
                    <w:rFonts w:ascii="Cambria Math" w:cs="Cambria Math" w:eastAsia="Cambria Math" w:hAnsi="Cambria Math"/>
                    <w:b w:val="1"/>
                    <w:bCs w:val="1"/>
                    <w:sz w:val="20"/>
                    <w:szCs w:val="20"/>
                    <w:highlight w:val="cyan"/>
                  </w:rPr>
                </m:ctrlPr>
              </m:dPr>
              <m:e>
                <m:f>
                  <m:fPr>
                    <m:ctrlPr>
                      <w:rPr>
                        <w:rFonts w:ascii="Cambria Math" w:cs="Cambria Math" w:eastAsia="Cambria Math" w:hAnsi="Cambria Math"/>
                        <w:b w:val="1"/>
                        <w:bCs w:val="1"/>
                        <w:sz w:val="20"/>
                        <w:szCs w:val="20"/>
                      </w:rPr>
                    </m:ctrlPr>
                  </m:fPr>
                  <m:num>
                    <m:r>
                      <w:rPr>
                        <w:rFonts w:ascii="Cambria Math" w:cs="Cambria Math" w:eastAsia="Cambria Math" w:hAnsi="Cambria Math"/>
                        <w:b w:val="1"/>
                        <w:bCs w:val="1"/>
                        <w:sz w:val="20"/>
                        <w:szCs w:val="20"/>
                      </w:rPr>
                      <m:t xml:space="preserve">€</m:t>
                    </m:r>
                  </m:num>
                  <m:den>
                    <m:r>
                      <w:rPr>
                        <w:rFonts w:ascii="Cambria Math" w:cs="Cambria Math" w:eastAsia="Cambria Math" w:hAnsi="Cambria Math"/>
                        <w:b w:val="1"/>
                        <w:bCs w:val="1"/>
                        <w:sz w:val="20"/>
                        <w:szCs w:val="20"/>
                      </w:rPr>
                      <m:t xml:space="preserve">TmMH</m:t>
                    </m:r>
                  </m:den>
                </m:f>
              </m:e>
            </m:d>
            <m:r>
              <w:rPr>
                <w:rFonts w:ascii="Cambria Math" w:cs="Cambria Math" w:eastAsia="Cambria Math" w:hAnsi="Cambria Math"/>
                <w:b w:val="1"/>
                <w:bCs w:val="1"/>
                <w:sz w:val="20"/>
                <w:szCs w:val="20"/>
              </w:rPr>
              <m:t xml:space="preserve">/ Sequedad fango eliminado </m:t>
            </m:r>
            <m:d>
              <m:dPr>
                <m:begChr m:val="("/>
                <m:endChr m:val=")"/>
                <m:ctrlPr>
                  <w:rPr>
                    <w:rFonts w:ascii="Cambria Math" w:cs="Cambria Math" w:eastAsia="Cambria Math" w:hAnsi="Cambria Math"/>
                    <w:b w:val="1"/>
                    <w:bCs w:val="1"/>
                    <w:sz w:val="20"/>
                    <w:szCs w:val="20"/>
                  </w:rPr>
                </m:ctrlPr>
              </m:dPr>
              <m:e>
                <m:r>
                  <w:rPr>
                    <w:rFonts w:ascii="Cambria Math" w:cs="Cambria Math" w:eastAsia="Cambria Math" w:hAnsi="Cambria Math"/>
                    <w:b w:val="1"/>
                    <w:bCs w:val="1"/>
                    <w:sz w:val="20"/>
                    <w:szCs w:val="20"/>
                  </w:rPr>
                  <m:t xml:space="preserve">%</m:t>
                </m:r>
              </m:e>
            </m:d>
          </m:e>
        </m:d>
        <m:r>
          <w:rPr>
            <w:rFonts w:ascii="Cambria Math" w:cs="Cambria Math" w:eastAsia="Cambria Math" w:hAnsi="Cambria Math"/>
            <w:b w:val="1"/>
            <w:bCs w:val="1"/>
            <w:sz w:val="20"/>
            <w:szCs w:val="20"/>
          </w:rPr>
          <m:t xml:space="preserve">·100</m:t>
        </m:r>
        <m:r>
          <w:rPr>
            <w:rFonts w:ascii="Cambria Math" w:cs="Cambria Math" w:eastAsia="Cambria Math" w:hAnsi="Cambria Math"/>
            <w:b w:val="1"/>
            <w:bCs w:val="1"/>
            <w:sz w:val="20"/>
            <w:szCs w:val="20"/>
            <w:highlight w:val="cyan"/>
          </w:rPr>
          <m:t xml:space="preserve"> </m:t>
        </m:r>
      </m:oMath>
      <w:r w:rsidDel="00000000" w:rsidR="00000000" w:rsidRPr="00000000">
        <w:rPr>
          <w:rtl w:val="0"/>
        </w:rPr>
      </w:r>
    </w:p>
    <w:p w:rsidR="00000000" w:rsidDel="00000000" w:rsidP="00000000" w:rsidRDefault="00000000" w:rsidRPr="00000000" w14:paraId="0000019F">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0">
      <w:pPr>
        <w:spacing w:after="0" w:line="276" w:lineRule="auto"/>
        <w:ind w:right="-409.1338582677156"/>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Donde: </w:t>
      </w:r>
    </w:p>
    <w:p w:rsidR="00000000" w:rsidDel="00000000" w:rsidP="00000000" w:rsidRDefault="00000000" w:rsidRPr="00000000" w14:paraId="000001A1">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2">
      <w:pPr>
        <w:numPr>
          <w:ilvl w:val="0"/>
          <w:numId w:val="1"/>
        </w:numPr>
        <w:spacing w:after="0" w:line="276" w:lineRule="auto"/>
        <w:ind w:left="720" w:right="-409.1338582677156" w:hanging="360"/>
        <w:rPr>
          <w:rFonts w:ascii="Tahoma" w:cs="Tahoma" w:eastAsia="Tahoma" w:hAnsi="Tahoma"/>
          <w:b w:val="1"/>
          <w:bCs w:val="1"/>
          <w:sz w:val="20"/>
          <w:szCs w:val="20"/>
        </w:rPr>
      </w:pPr>
      <w:r w:rsidDel="00000000" w:rsidR="00000000" w:rsidRPr="00000000">
        <w:rPr>
          <w:rFonts w:ascii="Tahoma" w:cs="Tahoma" w:eastAsia="Tahoma" w:hAnsi="Tahoma"/>
          <w:b w:val="1"/>
          <w:bCs w:val="1"/>
          <w:i w:val="1"/>
          <w:iCs w:val="1"/>
          <w:sz w:val="20"/>
          <w:szCs w:val="20"/>
          <w:rtl w:val="0"/>
        </w:rPr>
        <w:t xml:space="preserve">TmMS </w:t>
      </w:r>
      <w:r w:rsidDel="00000000" w:rsidR="00000000" w:rsidRPr="00000000">
        <w:rPr>
          <w:rFonts w:ascii="Tahoma" w:cs="Tahoma" w:eastAsia="Tahoma" w:hAnsi="Tahoma"/>
          <w:sz w:val="20"/>
          <w:szCs w:val="20"/>
          <w:rtl w:val="0"/>
        </w:rPr>
        <w:t xml:space="preserve">: Tonelada de materia seca en el fango mixto de entrada.</w:t>
      </w:r>
      <w:r w:rsidDel="00000000" w:rsidR="00000000" w:rsidRPr="00000000">
        <w:rPr>
          <w:rtl w:val="0"/>
        </w:rPr>
      </w:r>
    </w:p>
    <w:p w:rsidR="00000000" w:rsidDel="00000000" w:rsidP="00000000" w:rsidRDefault="00000000" w:rsidRPr="00000000" w14:paraId="000001A3">
      <w:pPr>
        <w:numPr>
          <w:ilvl w:val="0"/>
          <w:numId w:val="1"/>
        </w:numPr>
        <w:spacing w:after="0" w:line="276" w:lineRule="auto"/>
        <w:ind w:left="720" w:right="-409.1338582677156" w:hanging="360"/>
        <w:rPr>
          <w:rFonts w:ascii="Tahoma" w:cs="Tahoma" w:eastAsia="Tahoma" w:hAnsi="Tahoma"/>
          <w:b w:val="1"/>
          <w:bCs w:val="1"/>
          <w:sz w:val="20"/>
          <w:szCs w:val="20"/>
        </w:rPr>
      </w:pPr>
      <w:r w:rsidDel="00000000" w:rsidR="00000000" w:rsidRPr="00000000">
        <w:rPr>
          <w:rFonts w:ascii="Tahoma" w:cs="Tahoma" w:eastAsia="Tahoma" w:hAnsi="Tahoma"/>
          <w:b w:val="1"/>
          <w:bCs w:val="1"/>
          <w:i w:val="1"/>
          <w:iCs w:val="1"/>
          <w:sz w:val="20"/>
          <w:szCs w:val="20"/>
          <w:rtl w:val="0"/>
        </w:rPr>
        <w:t xml:space="preserve">TmMH </w:t>
      </w:r>
      <w:r w:rsidDel="00000000" w:rsidR="00000000" w:rsidRPr="00000000">
        <w:rPr>
          <w:rFonts w:ascii="Tahoma" w:cs="Tahoma" w:eastAsia="Tahoma" w:hAnsi="Tahoma"/>
          <w:sz w:val="20"/>
          <w:szCs w:val="20"/>
          <w:rtl w:val="0"/>
        </w:rPr>
        <w:t xml:space="preserve">: Tonelada de materia húmeda en el fango deshidratado.</w:t>
      </w:r>
      <w:r w:rsidDel="00000000" w:rsidR="00000000" w:rsidRPr="00000000">
        <w:rPr>
          <w:rtl w:val="0"/>
        </w:rPr>
      </w:r>
    </w:p>
    <w:p w:rsidR="00000000" w:rsidDel="00000000" w:rsidP="00000000" w:rsidRDefault="00000000" w:rsidRPr="00000000" w14:paraId="000001A4">
      <w:pPr>
        <w:numPr>
          <w:ilvl w:val="0"/>
          <w:numId w:val="1"/>
        </w:numPr>
        <w:spacing w:after="0" w:line="276" w:lineRule="auto"/>
        <w:ind w:left="720" w:right="-409.1338582677156" w:hanging="360"/>
        <w:rPr>
          <w:rFonts w:ascii="Tahoma" w:cs="Tahoma" w:eastAsia="Tahoma" w:hAnsi="Tahoma"/>
          <w:b w:val="1"/>
          <w:bCs w:val="1"/>
          <w:sz w:val="20"/>
          <w:szCs w:val="20"/>
        </w:rPr>
      </w:pPr>
      <w:r w:rsidDel="00000000" w:rsidR="00000000" w:rsidRPr="00000000">
        <w:rPr>
          <w:rFonts w:ascii="Tahoma" w:cs="Tahoma" w:eastAsia="Tahoma" w:hAnsi="Tahoma"/>
          <w:b w:val="1"/>
          <w:bCs w:val="1"/>
          <w:i w:val="1"/>
          <w:iCs w:val="1"/>
          <w:sz w:val="20"/>
          <w:szCs w:val="20"/>
          <w:rtl w:val="0"/>
        </w:rPr>
        <w:t xml:space="preserve">Consumo poli:  </w:t>
      </w:r>
      <w:r w:rsidDel="00000000" w:rsidR="00000000" w:rsidRPr="00000000">
        <w:rPr>
          <w:rFonts w:ascii="Tahoma" w:cs="Tahoma" w:eastAsia="Tahoma" w:hAnsi="Tahoma"/>
          <w:sz w:val="20"/>
          <w:szCs w:val="20"/>
          <w:rtl w:val="0"/>
        </w:rPr>
        <w:t xml:space="preserve">Consumo de polielectrolito promedio en fase de pruebas, en </w:t>
      </w:r>
      <w:r w:rsidDel="00000000" w:rsidR="00000000" w:rsidRPr="00000000">
        <w:rPr>
          <w:rFonts w:ascii="Tahoma" w:cs="Tahoma" w:eastAsia="Tahoma" w:hAnsi="Tahoma"/>
          <w:i w:val="1"/>
          <w:iCs w:val="1"/>
          <w:sz w:val="20"/>
          <w:szCs w:val="20"/>
          <w:rtl w:val="0"/>
        </w:rPr>
        <w:t xml:space="preserve">Kg poli/TmMS</w:t>
      </w:r>
      <w:r w:rsidDel="00000000" w:rsidR="00000000" w:rsidRPr="00000000">
        <w:rPr>
          <w:rtl w:val="0"/>
        </w:rPr>
      </w:r>
    </w:p>
    <w:p w:rsidR="00000000" w:rsidDel="00000000" w:rsidP="00000000" w:rsidRDefault="00000000" w:rsidRPr="00000000" w14:paraId="000001A5">
      <w:pPr>
        <w:numPr>
          <w:ilvl w:val="0"/>
          <w:numId w:val="1"/>
        </w:numPr>
        <w:spacing w:after="0" w:line="276" w:lineRule="auto"/>
        <w:ind w:left="720" w:right="-409.1338582677156" w:hanging="360"/>
        <w:rPr>
          <w:rFonts w:ascii="Tahoma" w:cs="Tahoma" w:eastAsia="Tahoma" w:hAnsi="Tahoma"/>
          <w:b w:val="1"/>
          <w:bCs w:val="1"/>
          <w:sz w:val="20"/>
          <w:szCs w:val="20"/>
        </w:rPr>
      </w:pPr>
      <w:r w:rsidDel="00000000" w:rsidR="00000000" w:rsidRPr="00000000">
        <w:rPr>
          <w:rFonts w:ascii="Tahoma" w:cs="Tahoma" w:eastAsia="Tahoma" w:hAnsi="Tahoma"/>
          <w:b w:val="1"/>
          <w:bCs w:val="1"/>
          <w:i w:val="1"/>
          <w:iCs w:val="1"/>
          <w:sz w:val="20"/>
          <w:szCs w:val="20"/>
          <w:rtl w:val="0"/>
        </w:rPr>
        <w:t xml:space="preserve">% Rc </w:t>
      </w:r>
      <w:r w:rsidDel="00000000" w:rsidR="00000000" w:rsidRPr="00000000">
        <w:rPr>
          <w:rFonts w:ascii="Tahoma" w:cs="Tahoma" w:eastAsia="Tahoma" w:hAnsi="Tahoma"/>
          <w:sz w:val="20"/>
          <w:szCs w:val="20"/>
          <w:rtl w:val="0"/>
        </w:rPr>
        <w:t xml:space="preserve">: Rendimiento promedio de separación de sólidos, en porcentaje.</w:t>
      </w:r>
      <w:r w:rsidDel="00000000" w:rsidR="00000000" w:rsidRPr="00000000">
        <w:rPr>
          <w:rtl w:val="0"/>
        </w:rPr>
      </w:r>
    </w:p>
    <w:p w:rsidR="00000000" w:rsidDel="00000000" w:rsidP="00000000" w:rsidRDefault="00000000" w:rsidRPr="00000000" w14:paraId="000001A6">
      <w:pPr>
        <w:tabs>
          <w:tab w:val="left" w:leader="none" w:pos="709"/>
        </w:tabs>
        <w:spacing w:after="0" w:line="276" w:lineRule="auto"/>
        <w:ind w:left="720" w:right="-409.1338582677156" w:firstLine="0"/>
        <w:rPr>
          <w:rFonts w:ascii="Tahoma" w:cs="Tahoma" w:eastAsia="Tahoma" w:hAnsi="Tahoma"/>
          <w:sz w:val="20"/>
          <w:szCs w:val="20"/>
        </w:rPr>
      </w:pPr>
      <w:r w:rsidDel="00000000" w:rsidR="00000000" w:rsidRPr="00000000">
        <w:rPr>
          <w:rFonts w:ascii="Tahoma" w:cs="Tahoma" w:eastAsia="Tahoma" w:hAnsi="Tahoma"/>
          <w:b w:val="1"/>
          <w:bCs w:val="1"/>
          <w:i w:val="1"/>
          <w:iCs w:val="1"/>
          <w:sz w:val="20"/>
          <w:szCs w:val="20"/>
          <w:rtl w:val="0"/>
        </w:rPr>
        <w:t xml:space="preserve">% Sequedad fango eliminado:</w:t>
      </w:r>
      <w:r w:rsidDel="00000000" w:rsidR="00000000" w:rsidRPr="00000000">
        <w:rPr>
          <w:rFonts w:ascii="Tahoma" w:cs="Tahoma" w:eastAsia="Tahoma" w:hAnsi="Tahoma"/>
          <w:sz w:val="20"/>
          <w:szCs w:val="20"/>
          <w:rtl w:val="0"/>
        </w:rPr>
        <w:t xml:space="preserve"> Porcentaje promedio de sólidos en el fango deshidratado.</w:t>
      </w:r>
    </w:p>
    <w:p w:rsidR="00000000" w:rsidDel="00000000" w:rsidP="00000000" w:rsidRDefault="00000000" w:rsidRPr="00000000" w14:paraId="000001A7">
      <w:pPr>
        <w:spacing w:after="120" w:line="276" w:lineRule="auto"/>
        <w:ind w:left="-141"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8">
      <w:pPr>
        <w:spacing w:after="120" w:line="276" w:lineRule="auto"/>
        <w:ind w:left="0"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 (Opcional) Aspectos de sostenibilidad medioambiental</w:t>
      </w:r>
    </w:p>
    <w:p w:rsidR="00000000" w:rsidDel="00000000" w:rsidP="00000000" w:rsidRDefault="00000000" w:rsidRPr="00000000" w14:paraId="000001A9">
      <w:pPr>
        <w:spacing w:after="120" w:line="276" w:lineRule="auto"/>
        <w:ind w:left="0" w:right="4.133858267717301" w:firstLine="0"/>
        <w:jc w:val="both"/>
        <w:rPr>
          <w:rFonts w:ascii="Tahoma" w:cs="Tahoma" w:eastAsia="Tahoma" w:hAnsi="Tahoma"/>
          <w:b w:val="1"/>
          <w:bCs w:val="1"/>
          <w:sz w:val="20"/>
          <w:szCs w:val="20"/>
        </w:rPr>
      </w:pPr>
      <w:bookmarkStart w:colFirst="0" w:colLast="0" w:name="_heading=h.o39nt1jdps3x" w:id="7"/>
      <w:bookmarkEnd w:id="7"/>
      <w:r w:rsidDel="00000000" w:rsidR="00000000" w:rsidRPr="00000000">
        <w:rPr>
          <w:rFonts w:ascii="Tahoma" w:cs="Tahoma" w:eastAsia="Tahoma" w:hAnsi="Tahoma"/>
          <w:b w:val="1"/>
          <w:bCs w:val="1"/>
          <w:sz w:val="20"/>
          <w:szCs w:val="20"/>
          <w:rtl w:val="0"/>
        </w:rPr>
        <w:t xml:space="preserve">C.2.1) Aspectos relacionados con el cambio climático y la huella de carbono asociada al producto: hasta 10 puntos</w:t>
      </w:r>
    </w:p>
    <w:p w:rsidR="00000000" w:rsidDel="00000000" w:rsidP="00000000" w:rsidRDefault="00000000" w:rsidRPr="00000000" w14:paraId="000001AA">
      <w:pPr>
        <w:spacing w:after="120" w:line="276" w:lineRule="auto"/>
        <w:ind w:left="850.3937007874017"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Entrega anticipada del Certificado de Huella de carbono asociada al producto: hasta 4 puntos</w:t>
      </w:r>
    </w:p>
    <w:p w:rsidR="00000000" w:rsidDel="00000000" w:rsidP="00000000" w:rsidRDefault="00000000" w:rsidRPr="00000000" w14:paraId="000001AB">
      <w:pPr>
        <w:spacing w:after="120" w:line="276" w:lineRule="auto"/>
        <w:ind w:left="850.3937007874017"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otorgarán </w:t>
      </w:r>
      <w:r w:rsidDel="00000000" w:rsidR="00000000" w:rsidRPr="00000000">
        <w:rPr>
          <w:rFonts w:ascii="Tahoma" w:cs="Tahoma" w:eastAsia="Tahoma" w:hAnsi="Tahoma"/>
          <w:b w:val="1"/>
          <w:bCs w:val="1"/>
          <w:sz w:val="20"/>
          <w:szCs w:val="20"/>
          <w:rtl w:val="0"/>
        </w:rPr>
        <w:t xml:space="preserve">4 puntos </w:t>
      </w:r>
      <w:r w:rsidDel="00000000" w:rsidR="00000000" w:rsidRPr="00000000">
        <w:rPr>
          <w:rFonts w:ascii="Tahoma" w:cs="Tahoma" w:eastAsia="Tahoma" w:hAnsi="Tahoma"/>
          <w:sz w:val="20"/>
          <w:szCs w:val="20"/>
          <w:rtl w:val="0"/>
        </w:rPr>
        <w:t xml:space="preserve">al licitador que realice la entrega del certificado de huella de carbono asociada al producto según descripciones de la </w:t>
      </w:r>
      <w:r w:rsidDel="00000000" w:rsidR="00000000" w:rsidRPr="00000000">
        <w:rPr>
          <w:rFonts w:ascii="Tahoma" w:cs="Tahoma" w:eastAsia="Tahoma" w:hAnsi="Tahoma"/>
          <w:i w:val="1"/>
          <w:iCs w:val="1"/>
          <w:sz w:val="20"/>
          <w:szCs w:val="20"/>
          <w:rtl w:val="0"/>
        </w:rPr>
        <w:t xml:space="preserve">Cláusula 20. Condiciones especiales de ejecución </w:t>
      </w:r>
      <w:r w:rsidDel="00000000" w:rsidR="00000000" w:rsidRPr="00000000">
        <w:rPr>
          <w:rFonts w:ascii="Tahoma" w:cs="Tahoma" w:eastAsia="Tahoma" w:hAnsi="Tahoma"/>
          <w:sz w:val="20"/>
          <w:szCs w:val="20"/>
          <w:rtl w:val="0"/>
        </w:rPr>
        <w:t xml:space="preserve">previa adjudicación de contrato, por la entrega anticipada y validación del mismo.</w:t>
      </w:r>
    </w:p>
    <w:p w:rsidR="00000000" w:rsidDel="00000000" w:rsidP="00000000" w:rsidRDefault="00000000" w:rsidRPr="00000000" w14:paraId="000001AC">
      <w:pPr>
        <w:spacing w:after="120" w:line="276" w:lineRule="auto"/>
        <w:ind w:left="850.3937007874017"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Plan de reducción de la huella de carbono: hasta 4 puntos</w:t>
      </w:r>
    </w:p>
    <w:p w:rsidR="00000000" w:rsidDel="00000000" w:rsidP="00000000" w:rsidRDefault="00000000" w:rsidRPr="00000000" w14:paraId="000001AD">
      <w:pPr>
        <w:spacing w:after="120" w:line="276" w:lineRule="auto"/>
        <w:ind w:left="850.393700787401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bCs w:val="1"/>
          <w:sz w:val="20"/>
          <w:szCs w:val="20"/>
          <w:rtl w:val="0"/>
        </w:rPr>
        <w:t xml:space="preserve">4 puntos </w:t>
      </w:r>
      <w:r w:rsidDel="00000000" w:rsidR="00000000" w:rsidRPr="00000000">
        <w:rPr>
          <w:rFonts w:ascii="Tahoma" w:cs="Tahoma" w:eastAsia="Tahoma" w:hAnsi="Tahoma"/>
          <w:sz w:val="20"/>
          <w:szCs w:val="20"/>
          <w:rtl w:val="0"/>
        </w:rPr>
        <w:t xml:space="preserve">al licitador que ofrezca un plan de reducción de huella de carbono asociado al producto objeto del contrato (o, subsidiariamente, a nivel corporativo), de acuerdo con la siguiente valoración:</w:t>
      </w:r>
    </w:p>
    <w:p w:rsidR="00000000" w:rsidDel="00000000" w:rsidP="00000000" w:rsidRDefault="00000000" w:rsidRPr="00000000" w14:paraId="000001AE">
      <w:pPr>
        <w:numPr>
          <w:ilvl w:val="0"/>
          <w:numId w:val="4"/>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0,8 puntos si existe un pla-n de reducción de emisiones formalizado (específico del producto o, en su defecto, el plan corporativo)</w:t>
      </w:r>
    </w:p>
    <w:p w:rsidR="00000000" w:rsidDel="00000000" w:rsidP="00000000" w:rsidRDefault="00000000" w:rsidRPr="00000000" w14:paraId="000001AF">
      <w:pPr>
        <w:numPr>
          <w:ilvl w:val="0"/>
          <w:numId w:val="4"/>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1,6 puntos si el plan contempla un horizonte temporal definido (mínimo 1 a 3 años) y objetivos cuantificados de reducción</w:t>
      </w:r>
    </w:p>
    <w:p w:rsidR="00000000" w:rsidDel="00000000" w:rsidP="00000000" w:rsidRDefault="00000000" w:rsidRPr="00000000" w14:paraId="000001B0">
      <w:pPr>
        <w:numPr>
          <w:ilvl w:val="0"/>
          <w:numId w:val="4"/>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2,4 puntos si el plan describe medidas concretas de reducción aplicadas al producto o proceso productivo</w:t>
      </w:r>
    </w:p>
    <w:p w:rsidR="00000000" w:rsidDel="00000000" w:rsidP="00000000" w:rsidRDefault="00000000" w:rsidRPr="00000000" w14:paraId="000001B1">
      <w:pPr>
        <w:numPr>
          <w:ilvl w:val="0"/>
          <w:numId w:val="4"/>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3,2 puntos si las medidas están cuantificadas en términos de reducción estimada o conseguida (tCO₂e y/o %), indicando año base.</w:t>
      </w:r>
    </w:p>
    <w:p w:rsidR="00000000" w:rsidDel="00000000" w:rsidP="00000000" w:rsidRDefault="00000000" w:rsidRPr="00000000" w14:paraId="000001B2">
      <w:pPr>
        <w:numPr>
          <w:ilvl w:val="0"/>
          <w:numId w:val="4"/>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puntos si el plan está verificado por entidad externa acreditada y/o registrado voluntariamente en el MITERD </w:t>
      </w:r>
      <w:r w:rsidDel="00000000" w:rsidR="00000000" w:rsidRPr="00000000">
        <w:rPr>
          <w:rFonts w:ascii="Tahoma" w:cs="Tahoma" w:eastAsia="Tahoma" w:hAnsi="Tahoma"/>
          <w:i w:val="1"/>
          <w:iCs w:val="1"/>
          <w:sz w:val="20"/>
          <w:szCs w:val="20"/>
          <w:rtl w:val="0"/>
        </w:rPr>
        <w:t xml:space="preserve">(Ministerio para la Transición Ecológica y el Reto Demográfico)</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B3">
      <w:pPr>
        <w:spacing w:after="120" w:line="276" w:lineRule="auto"/>
        <w:ind w:left="0"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4">
      <w:pPr>
        <w:spacing w:after="120" w:line="276" w:lineRule="auto"/>
        <w:ind w:left="850.3937007874017"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C.2.1.3) Productos de origen parcialmente renovable: hasta 2 puntos</w:t>
      </w:r>
    </w:p>
    <w:p w:rsidR="00000000" w:rsidDel="00000000" w:rsidP="00000000" w:rsidRDefault="00000000" w:rsidRPr="00000000" w14:paraId="000001B5">
      <w:pPr>
        <w:spacing w:after="60" w:before="60" w:line="276" w:lineRule="auto"/>
        <w:ind w:left="850.3937007874017"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2 puntos al licitador que utilice materias primas de origen renovable para la fabricación del producto objeto de la licitación, de acuerdo con la siguiente fórmula, de manera proporcional al % de materia prima renovable:</w:t>
      </w:r>
    </w:p>
    <w:sdt>
      <w:sdtPr>
        <w:lock w:val="contentLocked"/>
        <w:id w:val="-609233050"/>
        <w:tag w:val="goog_rdk_17"/>
      </w:sdtPr>
      <w:sdtContent>
        <w:tbl>
          <w:tblPr>
            <w:tblStyle w:val="Table11"/>
            <w:tblW w:w="4980.0" w:type="dxa"/>
            <w:jc w:val="left"/>
            <w:tblInd w:w="290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980"/>
            <w:tblGridChange w:id="0">
              <w:tblGrid>
                <w:gridCol w:w="4980"/>
              </w:tblGrid>
            </w:tblGridChange>
          </w:tblGrid>
          <w:tr>
            <w:trPr>
              <w:cantSplit w:val="0"/>
              <w:trHeight w:val="401" w:hRule="atLeast"/>
              <w:tblHeader w:val="0"/>
            </w:trPr>
            <w:tc>
              <w:tcPr>
                <w:vAlign w:val="center"/>
              </w:tcPr>
              <w:p w:rsidR="00000000" w:rsidDel="00000000" w:rsidP="00000000" w:rsidRDefault="00000000" w:rsidRPr="00000000" w14:paraId="000001B6">
                <w:pPr>
                  <w:spacing w:after="60" w:before="60" w:line="276" w:lineRule="auto"/>
                  <w:ind w:left="0" w:right="4.133858267717301" w:firstLine="0"/>
                  <w:jc w:val="center"/>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P</m:t>
                      </m:r>
                    </m:e>
                    <m:sub>
                      <m:r>
                        <w:rPr>
                          <w:rFonts w:ascii="Tahoma" w:cs="Tahoma" w:eastAsia="Tahoma" w:hAnsi="Tahoma"/>
                          <w:sz w:val="20"/>
                          <w:szCs w:val="20"/>
                        </w:rPr>
                        <m:t xml:space="preserve">i</m:t>
                      </m:r>
                    </m:sub>
                  </m:sSub>
                  <m:r>
                    <w:rPr>
                      <w:rFonts w:ascii="Tahoma" w:cs="Tahoma" w:eastAsia="Tahoma" w:hAnsi="Tahoma"/>
                      <w:sz w:val="20"/>
                      <w:szCs w:val="20"/>
                    </w:rPr>
                    <m:t xml:space="preserve">=2·(% materia prim</m:t>
                  </m:r>
                  <m:sSub>
                    <m:sSubPr>
                      <m:ctrlPr>
                        <w:rPr>
                          <w:rFonts w:ascii="Tahoma" w:cs="Tahoma" w:eastAsia="Tahoma" w:hAnsi="Tahoma"/>
                          <w:sz w:val="20"/>
                          <w:szCs w:val="20"/>
                        </w:rPr>
                      </m:ctrlPr>
                    </m:sSubPr>
                    <m:e>
                      <m:r>
                        <w:rPr>
                          <w:rFonts w:ascii="Tahoma" w:cs="Tahoma" w:eastAsia="Tahoma" w:hAnsi="Tahoma"/>
                          <w:sz w:val="20"/>
                          <w:szCs w:val="20"/>
                        </w:rPr>
                        <m:t xml:space="preserve">a</m:t>
                      </m:r>
                    </m:e>
                    <m:sub>
                      <m:r>
                        <w:rPr>
                          <w:rFonts w:ascii="Tahoma" w:cs="Tahoma" w:eastAsia="Tahoma" w:hAnsi="Tahoma"/>
                          <w:sz w:val="20"/>
                          <w:szCs w:val="20"/>
                        </w:rPr>
                        <m:t xml:space="preserve">i</m:t>
                      </m:r>
                    </m:sub>
                  </m:sSub>
                  <m:r>
                    <w:rPr>
                      <w:rFonts w:ascii="Tahoma" w:cs="Tahoma" w:eastAsia="Tahoma" w:hAnsi="Tahoma"/>
                      <w:sz w:val="20"/>
                      <w:szCs w:val="20"/>
                    </w:rPr>
                    <m:t xml:space="preserve">/ % materia prim</m:t>
                  </m:r>
                  <m:sSub>
                    <m:sSubPr>
                      <m:ctrlPr>
                        <w:rPr>
                          <w:rFonts w:ascii="Tahoma" w:cs="Tahoma" w:eastAsia="Tahoma" w:hAnsi="Tahoma"/>
                          <w:sz w:val="20"/>
                          <w:szCs w:val="20"/>
                        </w:rPr>
                      </m:ctrlPr>
                    </m:sSubPr>
                    <m:e>
                      <m:r>
                        <w:rPr>
                          <w:rFonts w:ascii="Tahoma" w:cs="Tahoma" w:eastAsia="Tahoma" w:hAnsi="Tahoma"/>
                          <w:sz w:val="20"/>
                          <w:szCs w:val="20"/>
                        </w:rPr>
                        <m:t xml:space="preserve">a</m:t>
                      </m:r>
                    </m:e>
                    <m:sub>
                      <m:r>
                        <w:rPr>
                          <w:rFonts w:ascii="Tahoma" w:cs="Tahoma" w:eastAsia="Tahoma" w:hAnsi="Tahoma"/>
                          <w:sz w:val="20"/>
                          <w:szCs w:val="20"/>
                        </w:rPr>
                        <m:t xml:space="preserve">máx</m:t>
                      </m:r>
                    </m:sub>
                  </m:sSub>
                  <m:r>
                    <w:rPr>
                      <w:rFonts w:ascii="Tahoma" w:cs="Tahoma" w:eastAsia="Tahoma" w:hAnsi="Tahoma"/>
                      <w:sz w:val="20"/>
                      <w:szCs w:val="20"/>
                    </w:rPr>
                    <m:t xml:space="preserve">)</m:t>
                  </m:r>
                </m:oMath>
                <w:r w:rsidDel="00000000" w:rsidR="00000000" w:rsidRPr="00000000">
                  <w:rPr>
                    <w:rtl w:val="0"/>
                  </w:rPr>
                </w:r>
              </w:p>
            </w:tc>
          </w:tr>
        </w:tbl>
      </w:sdtContent>
    </w:sdt>
    <w:p w:rsidR="00000000" w:rsidDel="00000000" w:rsidP="00000000" w:rsidRDefault="00000000" w:rsidRPr="00000000" w14:paraId="000001B7">
      <w:pPr>
        <w:spacing w:after="60" w:before="60" w:line="276" w:lineRule="auto"/>
        <w:ind w:left="850.3937007874017" w:right="4.133858267717301" w:firstLine="0"/>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B8">
      <w:pPr>
        <w:spacing w:after="60" w:before="60" w:line="276" w:lineRule="auto"/>
        <w:ind w:left="850.3937007874017" w:right="4.133858267717301"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Donde:</w:t>
      </w:r>
    </w:p>
    <w:p w:rsidR="00000000" w:rsidDel="00000000" w:rsidP="00000000" w:rsidRDefault="00000000" w:rsidRPr="00000000" w14:paraId="000001B9">
      <w:pPr>
        <w:spacing w:after="60" w:before="60" w:line="276" w:lineRule="auto"/>
        <w:ind w:left="850.3937007874017" w:right="4.133858267717301" w:firstLine="0"/>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i w:val="1"/>
          <w:iCs w:val="1"/>
          <w:sz w:val="20"/>
          <w:szCs w:val="20"/>
          <w:rtl w:val="0"/>
        </w:rPr>
        <w:t xml:space="preserve">: Puntuación de la oferta objeto de valoración</w:t>
      </w:r>
    </w:p>
    <w:p w:rsidR="00000000" w:rsidDel="00000000" w:rsidP="00000000" w:rsidRDefault="00000000" w:rsidRPr="00000000" w14:paraId="000001BA">
      <w:pPr>
        <w:spacing w:after="60" w:before="60" w:line="276" w:lineRule="auto"/>
        <w:ind w:left="850.3937007874017" w:right="4.133858267717301" w:firstLine="0"/>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materia prima</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i w:val="1"/>
          <w:iCs w:val="1"/>
          <w:sz w:val="20"/>
          <w:szCs w:val="20"/>
          <w:rtl w:val="0"/>
        </w:rPr>
        <w:t xml:space="preserve">: % materia prima renovable de la oferta objeto de valoración (Según el % indicado en el certificado de producto de origen renovable ofertado)</w:t>
      </w:r>
    </w:p>
    <w:p w:rsidR="00000000" w:rsidDel="00000000" w:rsidP="00000000" w:rsidRDefault="00000000" w:rsidRPr="00000000" w14:paraId="000001BB">
      <w:pPr>
        <w:spacing w:after="60" w:before="60" w:line="276" w:lineRule="auto"/>
        <w:ind w:left="850.3937007874017" w:right="4.133858267717301" w:firstLine="0"/>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materia prima</w:t>
      </w:r>
      <w:r w:rsidDel="00000000" w:rsidR="00000000" w:rsidRPr="00000000">
        <w:rPr>
          <w:rFonts w:ascii="Tahoma" w:cs="Tahoma" w:eastAsia="Tahoma" w:hAnsi="Tahoma"/>
          <w:i w:val="1"/>
          <w:iCs w:val="1"/>
          <w:sz w:val="20"/>
          <w:szCs w:val="20"/>
          <w:vertAlign w:val="subscript"/>
          <w:rtl w:val="0"/>
        </w:rPr>
        <w:t xml:space="preserve"> máx</w:t>
      </w:r>
      <w:r w:rsidDel="00000000" w:rsidR="00000000" w:rsidRPr="00000000">
        <w:rPr>
          <w:rFonts w:ascii="Tahoma" w:cs="Tahoma" w:eastAsia="Tahoma" w:hAnsi="Tahoma"/>
          <w:i w:val="1"/>
          <w:iCs w:val="1"/>
          <w:sz w:val="20"/>
          <w:szCs w:val="20"/>
          <w:rtl w:val="0"/>
        </w:rPr>
        <w:t xml:space="preserve">: mayor % de materia prima de entre todas las ofertas</w:t>
      </w:r>
    </w:p>
    <w:p w:rsidR="00000000" w:rsidDel="00000000" w:rsidP="00000000" w:rsidRDefault="00000000" w:rsidRPr="00000000" w14:paraId="000001BC">
      <w:pPr>
        <w:spacing w:after="60" w:before="60" w:line="276" w:lineRule="auto"/>
        <w:ind w:left="850.3937007874017" w:right="4.133858267717301" w:firstLine="0"/>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BD">
      <w:pPr>
        <w:spacing w:after="120" w:line="276" w:lineRule="auto"/>
        <w:ind w:left="0" w:right="4.133858267717301"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Para la obtención de la puntuación, se deberá acompañar a la declaración del Anexo Nº 10 Aspectos de sostenibilidad de:</w:t>
      </w:r>
    </w:p>
    <w:p w:rsidR="00000000" w:rsidDel="00000000" w:rsidP="00000000" w:rsidRDefault="00000000" w:rsidRPr="00000000" w14:paraId="000001BE">
      <w:pPr>
        <w:spacing w:after="120" w:line="276" w:lineRule="auto"/>
        <w:ind w:left="0"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 un certificado reconocido internacionalmente que verifique la sostenibilidad y trazabilidad de las materias primas renovables a lo largo de toda la cadena de suministro  (ISCC, RedCert o equivalente). </w:t>
      </w:r>
      <w:r w:rsidDel="00000000" w:rsidR="00000000" w:rsidRPr="00000000">
        <w:rPr>
          <w:rFonts w:ascii="Tahoma" w:cs="Tahoma" w:eastAsia="Tahoma" w:hAnsi="Tahoma"/>
          <w:b w:val="1"/>
          <w:bCs w:val="1"/>
          <w:sz w:val="20"/>
          <w:szCs w:val="20"/>
          <w:rtl w:val="0"/>
        </w:rPr>
        <w:t xml:space="preserve">Esta certificación deberá validar el % de producto de origen renovable del producto ofertado.</w:t>
      </w:r>
    </w:p>
    <w:p w:rsidR="00000000" w:rsidDel="00000000" w:rsidP="00000000" w:rsidRDefault="00000000" w:rsidRPr="00000000" w14:paraId="000001BF">
      <w:pPr>
        <w:spacing w:after="120" w:line="276" w:lineRule="auto"/>
        <w:ind w:left="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la huella de carbono del producto ofertado, y la huella de carbono del producto homólogo pero sin % de materias de origen renovable, según análisis de ciclo de vida, siguiendo estándar internacional ISO 14040 o en su defecto la huella del producto (GHG protocol o ISO 14044, PCRs, PEF o similar) y verificada o certificada por una entidad certificadora externa, o, en su defecto, el porcentaje de reducción de la huella de carbono del producto ofertado respecto de su producto homólogo.</w:t>
      </w:r>
    </w:p>
    <w:p w:rsidR="00000000" w:rsidDel="00000000" w:rsidP="00000000" w:rsidRDefault="00000000" w:rsidRPr="00000000" w14:paraId="000001C0">
      <w:pPr>
        <w:spacing w:after="120" w:line="276" w:lineRule="auto"/>
        <w:ind w:left="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huella de carbono del producto con materias primas renovables deberá ser menor a la huella de carbono del producto homólogo, para obtener la puntuación correspondiente. Para confirmar este aspecto, Aigües de Barcelona podrá solicitar a los operadores económicos que oferten este aspecto que presenten, en el plazo que se indique, los documentos justificativos que considere necesarios.</w:t>
      </w:r>
    </w:p>
    <w:p w:rsidR="00000000" w:rsidDel="00000000" w:rsidP="00000000" w:rsidRDefault="00000000" w:rsidRPr="00000000" w14:paraId="000001C1">
      <w:pPr>
        <w:spacing w:after="120" w:line="276" w:lineRule="auto"/>
        <w:ind w:left="0" w:right="4.133858267717301" w:firstLine="0"/>
        <w:jc w:val="both"/>
        <w:rPr>
          <w:rFonts w:ascii="Tahoma" w:cs="Tahoma" w:eastAsia="Tahoma" w:hAnsi="Tahoma"/>
          <w:sz w:val="20"/>
          <w:szCs w:val="20"/>
          <w:highlight w:val="green"/>
        </w:rPr>
      </w:pPr>
      <w:r w:rsidDel="00000000" w:rsidR="00000000" w:rsidRPr="00000000">
        <w:rPr>
          <w:rFonts w:ascii="Tahoma" w:cs="Tahoma" w:eastAsia="Tahoma" w:hAnsi="Tahoma"/>
          <w:sz w:val="20"/>
          <w:szCs w:val="20"/>
          <w:rtl w:val="0"/>
        </w:rPr>
        <w:t xml:space="preserve">NOTA: Los distintos certificados no deberán tener una antigüedad superior a 2 años.</w:t>
      </w:r>
      <w:r w:rsidDel="00000000" w:rsidR="00000000" w:rsidRPr="00000000">
        <w:rPr>
          <w:rtl w:val="0"/>
        </w:rPr>
      </w:r>
    </w:p>
    <w:p w:rsidR="00000000" w:rsidDel="00000000" w:rsidP="00000000" w:rsidRDefault="00000000" w:rsidRPr="00000000" w14:paraId="000001C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7iyd8i3a1t7i" w:id="8"/>
      <w:bookmarkEnd w:id="8"/>
      <w:r w:rsidDel="00000000" w:rsidR="00000000" w:rsidRPr="00000000">
        <w:rPr>
          <w:rtl w:val="0"/>
        </w:rPr>
      </w:r>
    </w:p>
    <w:p w:rsidR="00000000" w:rsidDel="00000000" w:rsidP="00000000" w:rsidRDefault="00000000" w:rsidRPr="00000000" w14:paraId="000001C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o3yo2eco8a2r" w:id="9"/>
      <w:bookmarkEnd w:id="9"/>
      <w:r w:rsidDel="00000000" w:rsidR="00000000" w:rsidRPr="00000000">
        <w:br w:type="page"/>
      </w:r>
      <w:r w:rsidDel="00000000" w:rsidR="00000000" w:rsidRPr="00000000">
        <w:rPr>
          <w:rtl w:val="0"/>
        </w:rPr>
      </w:r>
    </w:p>
    <w:p w:rsidR="00000000" w:rsidDel="00000000" w:rsidP="00000000" w:rsidRDefault="00000000" w:rsidRPr="00000000" w14:paraId="000001C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10"/>
      <w:bookmarkEnd w:id="10"/>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12</w:t>
      </w:r>
      <w:r w:rsidDel="00000000" w:rsidR="00000000" w:rsidRPr="00000000">
        <w:rPr>
          <w:rtl w:val="0"/>
        </w:rPr>
      </w:r>
    </w:p>
    <w:p w:rsidR="00000000" w:rsidDel="00000000" w:rsidP="00000000" w:rsidRDefault="00000000" w:rsidRPr="00000000" w14:paraId="000001C5">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ACUERDO MARCO TIPO</w:t>
      </w:r>
    </w:p>
    <w:p w:rsidR="00000000" w:rsidDel="00000000" w:rsidP="00000000" w:rsidRDefault="00000000" w:rsidRPr="00000000" w14:paraId="000001C6">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SÓLIDO PARA LA EDAR BAIX LLOBREGAT</w:t>
      </w:r>
    </w:p>
    <w:p w:rsidR="00000000" w:rsidDel="00000000" w:rsidP="00000000" w:rsidRDefault="00000000" w:rsidRPr="00000000" w14:paraId="000001C7">
      <w:pPr>
        <w:spacing w:after="240" w:line="276" w:lineRule="auto"/>
        <w:ind w:right="-1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AB/2026/054)</w:t>
      </w:r>
    </w:p>
    <w:p w:rsidR="00000000" w:rsidDel="00000000" w:rsidP="00000000" w:rsidRDefault="00000000" w:rsidRPr="00000000" w14:paraId="000001C8">
      <w:pPr>
        <w:spacing w:after="240" w:line="276" w:lineRule="auto"/>
        <w:ind w:right="4.133858267717301"/>
        <w:jc w:val="center"/>
        <w:rPr>
          <w:rFonts w:ascii="Tahoma" w:cs="Tahoma" w:eastAsia="Tahoma" w:hAnsi="Tahoma"/>
          <w:b w:val="1"/>
          <w:bCs w:val="1"/>
          <w:sz w:val="20"/>
          <w:szCs w:val="20"/>
        </w:rPr>
      </w:pPr>
      <w:r w:rsidDel="00000000" w:rsidR="00000000" w:rsidRPr="00000000">
        <w:rPr>
          <w:rtl w:val="0"/>
        </w:rPr>
      </w:r>
    </w:p>
    <w:sectPr>
      <w:headerReference r:id="rId13" w:type="default"/>
      <w:pgSz w:h="16838" w:w="11906" w:orient="portrait"/>
      <w:pgMar w:bottom="1417" w:top="1417" w:left="1701" w:right="1701" w:header="426" w:footer="36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NSimSun"/>
  <w:font w:name="Times New Roman"/>
  <w:font w:name="Arial"/>
  <w:font w:name="Courier New"/>
  <w:font w:name="Bahnschrift Light SemiCondensed"/>
  <w:font w:name="Tahoma">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C9">
      <w:pPr>
        <w:spacing w:after="0" w:line="240" w:lineRule="auto"/>
        <w:jc w:val="both"/>
        <w:rPr>
          <w:rFonts w:ascii="Tahoma" w:cs="Tahoma" w:eastAsia="Tahoma" w:hAnsi="Tahoma"/>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sz w:val="18"/>
          <w:szCs w:val="18"/>
          <w:rtl w:val="0"/>
        </w:rPr>
        <w:t xml:space="preserve"> En caso afirmativo,</w:t>
      </w:r>
      <w:r w:rsidDel="00000000" w:rsidR="00000000" w:rsidRPr="00000000">
        <w:rPr>
          <w:rFonts w:ascii="Tahoma" w:cs="Tahoma" w:eastAsia="Tahoma" w:hAnsi="Tahoma"/>
          <w:i w:val="1"/>
          <w:iCs w:val="1"/>
          <w:sz w:val="18"/>
          <w:szCs w:val="18"/>
          <w:u w:val="single"/>
          <w:rtl w:val="0"/>
        </w:rPr>
        <w:t xml:space="preserve"> se deberá acompañar el presente </w:t>
      </w:r>
      <w:r w:rsidDel="00000000" w:rsidR="00000000" w:rsidRPr="00000000">
        <w:rPr>
          <w:rFonts w:ascii="Tahoma" w:cs="Tahoma" w:eastAsia="Tahoma" w:hAnsi="Tahoma"/>
          <w:b w:val="1"/>
          <w:bCs w:val="1"/>
          <w:i w:val="1"/>
          <w:iCs w:val="1"/>
          <w:sz w:val="18"/>
          <w:szCs w:val="18"/>
          <w:u w:val="single"/>
          <w:rtl w:val="0"/>
        </w:rPr>
        <w:t xml:space="preserve">Anexo Nº 10 </w:t>
      </w:r>
      <w:r w:rsidDel="00000000" w:rsidR="00000000" w:rsidRPr="00000000">
        <w:rPr>
          <w:rFonts w:ascii="Tahoma" w:cs="Tahoma" w:eastAsia="Tahoma" w:hAnsi="Tahoma"/>
          <w:i w:val="1"/>
          <w:iCs w:val="1"/>
          <w:sz w:val="18"/>
          <w:szCs w:val="18"/>
          <w:u w:val="single"/>
          <w:rtl w:val="0"/>
        </w:rPr>
        <w:t xml:space="preserve">con el certificado de verificación y cálculo de la huella de carbono asociada al producto por una entidad acreditada externa.</w:t>
      </w:r>
      <w:r w:rsidDel="00000000" w:rsidR="00000000" w:rsidRPr="00000000">
        <w:rPr>
          <w:rtl w:val="0"/>
        </w:rPr>
      </w:r>
    </w:p>
  </w:footnote>
  <w:footnote w:id="1">
    <w:p w:rsidR="00000000" w:rsidDel="00000000" w:rsidP="00000000" w:rsidRDefault="00000000" w:rsidRPr="00000000" w14:paraId="000001CA">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sz w:val="18"/>
          <w:szCs w:val="18"/>
          <w:rtl w:val="0"/>
        </w:rPr>
        <w:t xml:space="preserve"> En caso afirmativo, se deberá acompañar del Plan de reducción de la huella de producto o, en su defecto del plan corporativo completo de reducción de la huella de carbono, vigente en el momento de presentación de la oferta y aprobado formalmente por la organización. Asímismo, en el caso de que haya sido verificado por entidad externa acreditada, deberá aportarse el correspondiente certificado o informe de verificación y, en el caso de que se encuentre inscrito en el Registro de HC del MITERD, deberá aportarse el justificante de inscripción vigente.</w:t>
      </w:r>
      <w:r w:rsidDel="00000000" w:rsidR="00000000" w:rsidRPr="00000000">
        <w:rPr>
          <w:rtl w:val="0"/>
        </w:rPr>
      </w:r>
    </w:p>
  </w:footnote>
  <w:footnote w:id="2">
    <w:p w:rsidR="00000000" w:rsidDel="00000000" w:rsidP="00000000" w:rsidRDefault="00000000" w:rsidRPr="00000000" w14:paraId="000001CB">
      <w:pPr>
        <w:spacing w:after="0" w:line="240" w:lineRule="auto"/>
        <w:jc w:val="both"/>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i w:val="1"/>
          <w:iCs w:val="1"/>
          <w:sz w:val="20"/>
          <w:szCs w:val="20"/>
          <w:vertAlign w:val="superscript"/>
          <w:rtl w:val="0"/>
        </w:rPr>
        <w:t xml:space="preserve"> </w:t>
      </w:r>
      <w:r w:rsidDel="00000000" w:rsidR="00000000" w:rsidRPr="00000000">
        <w:rPr>
          <w:rFonts w:ascii="Tahoma" w:cs="Tahoma" w:eastAsia="Tahoma" w:hAnsi="Tahoma"/>
          <w:i w:val="1"/>
          <w:iCs w:val="1"/>
          <w:sz w:val="18"/>
          <w:szCs w:val="18"/>
          <w:rtl w:val="0"/>
        </w:rPr>
        <w:t xml:space="preserve">En caso afirmativo, se deberá acompañar el presente Anexo Nº 10 con un certificado que verifique la sostenibilidad y trazabilidad de las materias primas renovables a lo largo de toda la cadena de suministro, y valide el % de producto de origen renovable del producto ofertado, de acuerdo con los requisitos de la Cláusula 10. Contenido de las ofertas. La huella de carbono del producto con materias primas renovables deberá ser menor a la huella de carbono del producto homólogo. Los certificados aportados no deberán tener una antigüedad superior a 2 años.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C">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CD">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3">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276" w:lineRule="auto"/>
      <w:ind w:right="-4.1338582677155955"/>
      <w:jc w:val="both"/>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NSimSun" w:cs="NSimSun" w:eastAsia="NSimSun" w:hAnsi="NSimSun"/>
        <w:b w:val="1"/>
        <w:bCs w:val="1"/>
      </w:rPr>
    </w:tblStylePr>
    <w:tblStylePr w:type="firstRow">
      <w:pPr>
        <w:spacing w:after="0" w:before="0" w:line="240" w:lineRule="auto"/>
      </w:pPr>
      <w:rPr>
        <w:rFonts w:ascii="NSimSun" w:cs="NSimSun" w:eastAsia="NSimSun" w:hAnsi="NSimSun"/>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NSimSun" w:cs="NSimSun" w:eastAsia="NSimSun" w:hAnsi="NSimSun"/>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NSimSun" w:cs="NSimSun" w:eastAsia="NSimSun" w:hAnsi="NSimSun"/>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8">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NSimSun" w:cs="NSimSun" w:eastAsia="NSimSun" w:hAnsi="NSimSun"/>
        <w:b w:val="1"/>
        <w:bCs w:val="1"/>
      </w:rPr>
    </w:tblStylePr>
    <w:tblStylePr w:type="firstRow">
      <w:pPr>
        <w:spacing w:after="0" w:before="0" w:line="240" w:lineRule="auto"/>
      </w:pPr>
      <w:rPr>
        <w:rFonts w:ascii="NSimSun" w:cs="NSimSun" w:eastAsia="NSimSun" w:hAnsi="NSimSun"/>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NSimSun" w:cs="NSimSun" w:eastAsia="NSimSun" w:hAnsi="NSimSun"/>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NSimSun" w:cs="NSimSun" w:eastAsia="NSimSun" w:hAnsi="NSimSun"/>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bCs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header" Target="head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CiFp+NzxdViQBYYRa7ROtVl6d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