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4">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5">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6">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ANEXOS A LOS</w:t>
      </w:r>
    </w:p>
    <w:p w:rsidR="00000000" w:rsidDel="00000000" w:rsidP="00000000" w:rsidRDefault="00000000" w:rsidRPr="00000000" w14:paraId="00000007">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PLIEGO DE CONDICIONES PARTICULARES</w:t>
      </w:r>
    </w:p>
    <w:p w:rsidR="00000000" w:rsidDel="00000000" w:rsidP="00000000" w:rsidRDefault="00000000" w:rsidRPr="00000000" w14:paraId="00000008">
      <w:pPr>
        <w:spacing w:after="240" w:line="240" w:lineRule="auto"/>
        <w:ind w:right="-405"/>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9">
      <w:pPr>
        <w:spacing w:after="240" w:line="240" w:lineRule="auto"/>
        <w:ind w:right="-405"/>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A">
      <w:pPr>
        <w:spacing w:after="240" w:line="240" w:lineRule="auto"/>
        <w:ind w:right="-405"/>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B">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CONTRATO RELATIVO A LA</w:t>
      </w:r>
    </w:p>
    <w:p w:rsidR="00000000" w:rsidDel="00000000" w:rsidP="00000000" w:rsidRDefault="00000000" w:rsidRPr="00000000" w14:paraId="0000000C">
      <w:pPr>
        <w:spacing w:after="240" w:line="360"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00D">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0E">
      <w:pPr>
        <w:spacing w:after="240" w:line="240" w:lineRule="auto"/>
        <w:ind w:right="-405"/>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F">
      <w:pPr>
        <w:spacing w:after="240" w:line="240" w:lineRule="auto"/>
        <w:ind w:right="-405"/>
        <w:jc w:val="center"/>
        <w:rPr>
          <w:rFonts w:ascii="Tahoma" w:cs="Tahoma" w:eastAsia="Tahoma" w:hAnsi="Tahoma"/>
          <w:b w:val="1"/>
          <w:bCs w:val="1"/>
          <w:sz w:val="20"/>
          <w:szCs w:val="20"/>
        </w:rPr>
        <w:sectPr>
          <w:head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sz w:val="20"/>
          <w:szCs w:val="20"/>
          <w:rtl w:val="0"/>
        </w:rPr>
        <w:t xml:space="preserve">PROCEDIMIENTO ABIERTO</w:t>
      </w:r>
    </w:p>
    <w:p w:rsidR="00000000" w:rsidDel="00000000" w:rsidP="00000000" w:rsidRDefault="00000000" w:rsidRPr="00000000" w14:paraId="00000010">
      <w:pPr>
        <w:widowControl w:val="1"/>
        <w:spacing w:after="120" w:line="240"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0</w:t>
      </w:r>
    </w:p>
    <w:p w:rsidR="00000000" w:rsidDel="00000000" w:rsidP="00000000" w:rsidRDefault="00000000" w:rsidRPr="00000000" w14:paraId="00000011">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INSTRUCCIONES PARA LA LICITACIÓN ELECTRÓNICA</w:t>
      </w:r>
    </w:p>
    <w:p w:rsidR="00000000" w:rsidDel="00000000" w:rsidP="00000000" w:rsidRDefault="00000000" w:rsidRPr="00000000" w14:paraId="00000012">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013">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1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1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16">
      <w:pPr>
        <w:spacing w:after="120" w:line="276" w:lineRule="auto"/>
        <w:ind w:right="-4.1338582677155955"/>
        <w:jc w:val="center"/>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7">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18">
      <w:pPr>
        <w:spacing w:after="120" w:line="276" w:lineRule="auto"/>
        <w:ind w:right="-4.1338582677155955"/>
        <w:jc w:val="both"/>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1A">
      <w:pPr>
        <w:spacing w:after="120" w:line="276" w:lineRule="auto"/>
        <w:ind w:right="-4.1338582677155955"/>
        <w:jc w:val="both"/>
        <w:rPr>
          <w:rFonts w:ascii="Tahoma" w:cs="Tahoma" w:eastAsia="Tahoma" w:hAnsi="Tahoma"/>
          <w:color w:val="0000ff"/>
          <w:sz w:val="20"/>
          <w:szCs w:val="20"/>
        </w:rPr>
      </w:pPr>
      <w:hyperlink r:id="rId11">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D">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2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2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2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2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2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2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7">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28">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2">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29">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2A">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B">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C">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D">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F">
      <w:pPr>
        <w:spacing w:after="120" w:line="276" w:lineRule="auto"/>
        <w:ind w:right="-4.1338582677155955"/>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3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31">
      <w:pPr>
        <w:numPr>
          <w:ilvl w:val="0"/>
          <w:numId w:val="6"/>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32">
      <w:pPr>
        <w:numPr>
          <w:ilvl w:val="0"/>
          <w:numId w:val="6"/>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33">
      <w:pPr>
        <w:numPr>
          <w:ilvl w:val="0"/>
          <w:numId w:val="6"/>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34">
      <w:pPr>
        <w:numPr>
          <w:ilvl w:val="0"/>
          <w:numId w:val="6"/>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3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3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7">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8">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3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3A">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C">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D">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E">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F">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1.a </w:t>
      </w:r>
    </w:p>
    <w:p w:rsidR="00000000" w:rsidDel="00000000" w:rsidP="00000000" w:rsidRDefault="00000000" w:rsidRPr="00000000" w14:paraId="00000040">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w:t>
      </w:r>
    </w:p>
    <w:p w:rsidR="00000000" w:rsidDel="00000000" w:rsidP="00000000" w:rsidRDefault="00000000" w:rsidRPr="00000000" w14:paraId="00000041">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042">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4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w:t>
      </w:r>
      <w:r w:rsidDel="00000000" w:rsidR="00000000" w:rsidRPr="00000000">
        <w:rPr>
          <w:rFonts w:ascii="Tahoma" w:cs="Tahoma" w:eastAsia="Tahoma" w:hAnsi="Tahoma"/>
          <w:b w:val="1"/>
          <w:bCs w:val="1"/>
          <w:sz w:val="20"/>
          <w:szCs w:val="20"/>
          <w:rtl w:val="0"/>
        </w:rPr>
        <w:t xml:space="preserve">el/los Lotes/s Nº [·]</w:t>
      </w:r>
      <w:r w:rsidDel="00000000" w:rsidR="00000000" w:rsidRPr="00000000">
        <w:rPr>
          <w:rFonts w:ascii="Tahoma" w:cs="Tahoma" w:eastAsia="Tahoma" w:hAnsi="Tahoma"/>
          <w:b w:val="1"/>
          <w:bCs w:val="1"/>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4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4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4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4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4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w:t>
      </w:r>
      <w:r w:rsidDel="00000000" w:rsidR="00000000" w:rsidRPr="00000000">
        <w:rPr>
          <w:rFonts w:ascii="Tahoma" w:cs="Tahoma" w:eastAsia="Tahoma" w:hAnsi="Tahoma"/>
          <w:sz w:val="20"/>
          <w:szCs w:val="20"/>
          <w:rtl w:val="0"/>
        </w:rPr>
        <w:t xml:space="preserve">Bases Técnicas</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sz w:val="20"/>
          <w:szCs w:val="20"/>
          <w:rtl w:val="0"/>
        </w:rPr>
        <w:t xml:space="preserve">PBT</w:t>
      </w:r>
      <w:r w:rsidDel="00000000" w:rsidR="00000000" w:rsidRPr="00000000">
        <w:rPr>
          <w:rFonts w:ascii="Tahoma" w:cs="Tahoma" w:eastAsia="Tahoma" w:hAnsi="Tahoma"/>
          <w:smallCaps w:val="0"/>
          <w:sz w:val="20"/>
          <w:szCs w:val="20"/>
          <w:rtl w:val="0"/>
        </w:rPr>
        <w:t xml:space="preserve">), así como sus anexos y resto de documentación facilitada por AIGÜES DE BARCELONA revisten carácter contractual.</w:t>
      </w:r>
    </w:p>
    <w:p w:rsidR="00000000" w:rsidDel="00000000" w:rsidP="00000000" w:rsidRDefault="00000000" w:rsidRPr="00000000" w14:paraId="0000004A">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D">
      <w:pPr>
        <w:spacing w:after="240" w:lineRule="auto"/>
        <w:ind w:right="-4.1338582677155955"/>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E">
      <w:pPr>
        <w:spacing w:after="0" w:lineRule="auto"/>
        <w:ind w:right="-4.1338582677155955"/>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_____________________________________</w:t>
      </w:r>
    </w:p>
    <w:p w:rsidR="00000000" w:rsidDel="00000000" w:rsidP="00000000" w:rsidRDefault="00000000" w:rsidRPr="00000000" w14:paraId="0000004F">
      <w:pPr>
        <w:spacing w:after="0" w:before="120" w:line="240" w:lineRule="auto"/>
        <w:ind w:right="-4.1338582677155955"/>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Indicar el nombre de la sociedad</w:t>
      </w:r>
    </w:p>
    <w:p w:rsidR="00000000" w:rsidDel="00000000" w:rsidP="00000000" w:rsidRDefault="00000000" w:rsidRPr="00000000" w14:paraId="00000050">
      <w:pPr>
        <w:spacing w:after="240" w:line="276" w:lineRule="auto"/>
        <w:ind w:right="-4.1338582677155955"/>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2</w:t>
      </w:r>
      <w:r w:rsidDel="00000000" w:rsidR="00000000" w:rsidRPr="00000000">
        <w:rPr>
          <w:rFonts w:ascii="Tahoma" w:cs="Tahoma" w:eastAsia="Tahoma" w:hAnsi="Tahoma"/>
          <w:i w:val="1"/>
          <w:iCs w:val="1"/>
          <w:smallCaps w:val="0"/>
          <w:color w:val="767171"/>
          <w:sz w:val="20"/>
          <w:szCs w:val="20"/>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51">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1.b</w:t>
      </w:r>
    </w:p>
    <w:p w:rsidR="00000000" w:rsidDel="00000000" w:rsidP="00000000" w:rsidRDefault="00000000" w:rsidRPr="00000000" w14:paraId="00000052">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53">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54">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055">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56">
      <w:pPr>
        <w:spacing w:line="276" w:lineRule="auto"/>
        <w:ind w:right="-4.1338582677155955"/>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w:t>
      </w:r>
      <w:r w:rsidDel="00000000" w:rsidR="00000000" w:rsidRPr="00000000">
        <w:rPr>
          <w:rFonts w:ascii="Tahoma" w:cs="Tahoma" w:eastAsia="Tahoma" w:hAnsi="Tahoma"/>
          <w:b w:val="1"/>
          <w:bCs w:val="1"/>
          <w:sz w:val="20"/>
          <w:szCs w:val="20"/>
          <w:rtl w:val="0"/>
        </w:rPr>
        <w:t xml:space="preserve">el/los Lote/s Nº [·]</w:t>
      </w:r>
      <w:r w:rsidDel="00000000" w:rsidR="00000000" w:rsidRPr="00000000">
        <w:rPr>
          <w:rFonts w:ascii="Tahoma" w:cs="Tahoma" w:eastAsia="Tahoma" w:hAnsi="Tahoma"/>
          <w:b w:val="1"/>
          <w:bCs w:val="1"/>
          <w:sz w:val="20"/>
          <w:szCs w:val="20"/>
          <w:vertAlign w:val="superscript"/>
          <w:rtl w:val="0"/>
        </w:rPr>
        <w:t xml:space="preserve">2</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5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mallCaps w:val="0"/>
          <w:sz w:val="20"/>
          <w:szCs w:val="20"/>
          <w:rtl w:val="0"/>
        </w:rPr>
        <w:t xml:space="preserve">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5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5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w:t>
      </w:r>
      <w:r w:rsidDel="00000000" w:rsidR="00000000" w:rsidRPr="00000000">
        <w:rPr>
          <w:rFonts w:ascii="Tahoma" w:cs="Tahoma" w:eastAsia="Tahoma" w:hAnsi="Tahoma"/>
          <w:sz w:val="20"/>
          <w:szCs w:val="20"/>
          <w:rtl w:val="0"/>
        </w:rPr>
        <w:t xml:space="preserve">Bases Técnicas</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sz w:val="20"/>
          <w:szCs w:val="20"/>
          <w:rtl w:val="0"/>
        </w:rPr>
        <w:t xml:space="preserve">PBT</w:t>
      </w:r>
      <w:r w:rsidDel="00000000" w:rsidR="00000000" w:rsidRPr="00000000">
        <w:rPr>
          <w:rFonts w:ascii="Tahoma" w:cs="Tahoma" w:eastAsia="Tahoma" w:hAnsi="Tahoma"/>
          <w:smallCaps w:val="0"/>
          <w:sz w:val="20"/>
          <w:szCs w:val="20"/>
          <w:rtl w:val="0"/>
        </w:rPr>
        <w:t xml:space="preserve">), así como sus anexos y resto de documentación facilitada por AIGÜES DE BARCELONA revisten carácter contractual.</w:t>
      </w:r>
    </w:p>
    <w:p w:rsidR="00000000" w:rsidDel="00000000" w:rsidP="00000000" w:rsidRDefault="00000000" w:rsidRPr="00000000" w14:paraId="0000005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5E">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0">
      <w:pPr>
        <w:spacing w:after="0" w:lineRule="auto"/>
        <w:ind w:right="-4.1338582677155955"/>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_____________________________________</w:t>
      </w:r>
    </w:p>
    <w:p w:rsidR="00000000" w:rsidDel="00000000" w:rsidP="00000000" w:rsidRDefault="00000000" w:rsidRPr="00000000" w14:paraId="00000061">
      <w:pPr>
        <w:spacing w:after="0" w:before="120" w:line="276" w:lineRule="auto"/>
        <w:ind w:right="-4.1338582677155955"/>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 </w:t>
      </w:r>
      <w:r w:rsidDel="00000000" w:rsidR="00000000" w:rsidRPr="00000000">
        <w:rPr>
          <w:rFonts w:ascii="Tahoma" w:cs="Tahoma" w:eastAsia="Tahoma" w:hAnsi="Tahoma"/>
          <w:i w:val="1"/>
          <w:iCs w:val="1"/>
          <w:smallCaps w:val="0"/>
          <w:color w:val="767171"/>
          <w:sz w:val="20"/>
          <w:szCs w:val="20"/>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62">
      <w:pPr>
        <w:spacing w:after="0" w:line="276" w:lineRule="auto"/>
        <w:ind w:right="-4.1338582677155955"/>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Indicar el nombre de la sociedad</w:t>
      </w:r>
    </w:p>
    <w:p w:rsidR="00000000" w:rsidDel="00000000" w:rsidP="00000000" w:rsidRDefault="00000000" w:rsidRPr="00000000" w14:paraId="00000063">
      <w:pPr>
        <w:spacing w:after="0" w:line="276" w:lineRule="auto"/>
        <w:ind w:right="-4.1338582677155955"/>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2</w:t>
      </w:r>
      <w:r w:rsidDel="00000000" w:rsidR="00000000" w:rsidRPr="00000000">
        <w:rPr>
          <w:rFonts w:ascii="Tahoma" w:cs="Tahoma" w:eastAsia="Tahoma" w:hAnsi="Tahoma"/>
          <w:i w:val="1"/>
          <w:iCs w:val="1"/>
          <w:smallCaps w:val="0"/>
          <w:color w:val="767171"/>
          <w:sz w:val="20"/>
          <w:szCs w:val="20"/>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64">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1.c</w:t>
      </w:r>
    </w:p>
    <w:p w:rsidR="00000000" w:rsidDel="00000000" w:rsidP="00000000" w:rsidRDefault="00000000" w:rsidRPr="00000000" w14:paraId="00000065">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66">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NO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67">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068">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69">
      <w:pPr>
        <w:spacing w:line="276" w:lineRule="auto"/>
        <w:ind w:right="-4.1338582677155955"/>
        <w:jc w:val="both"/>
        <w:rPr>
          <w:rFonts w:ascii="Tahoma" w:cs="Tahoma" w:eastAsia="Tahoma" w:hAnsi="Tahoma"/>
          <w:b w:val="1"/>
          <w:bCs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w:t>
      </w:r>
      <w:r w:rsidDel="00000000" w:rsidR="00000000" w:rsidRPr="00000000">
        <w:rPr>
          <w:rFonts w:ascii="Tahoma" w:cs="Tahoma" w:eastAsia="Tahoma" w:hAnsi="Tahoma"/>
          <w:b w:val="1"/>
          <w:bCs w:val="1"/>
          <w:sz w:val="20"/>
          <w:szCs w:val="20"/>
          <w:rtl w:val="0"/>
        </w:rPr>
        <w:t xml:space="preserve">el/los Lote/s Nº [·]</w:t>
      </w:r>
      <w:r w:rsidDel="00000000" w:rsidR="00000000" w:rsidRPr="00000000">
        <w:rPr>
          <w:rFonts w:ascii="Tahoma" w:cs="Tahoma" w:eastAsia="Tahoma" w:hAnsi="Tahoma"/>
          <w:b w:val="1"/>
          <w:bCs w:val="1"/>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mallCaps w:val="0"/>
          <w:sz w:val="20"/>
          <w:szCs w:val="20"/>
          <w:rtl w:val="0"/>
        </w:rPr>
        <w:t xml:space="preserve">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6E">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6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w:t>
      </w:r>
      <w:r w:rsidDel="00000000" w:rsidR="00000000" w:rsidRPr="00000000">
        <w:rPr>
          <w:rFonts w:ascii="Tahoma" w:cs="Tahoma" w:eastAsia="Tahoma" w:hAnsi="Tahoma"/>
          <w:sz w:val="20"/>
          <w:szCs w:val="20"/>
          <w:rtl w:val="0"/>
        </w:rPr>
        <w:t xml:space="preserve">Bases Técnicas</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sz w:val="20"/>
          <w:szCs w:val="20"/>
          <w:rtl w:val="0"/>
        </w:rPr>
        <w:t xml:space="preserve">PBT</w:t>
      </w:r>
      <w:r w:rsidDel="00000000" w:rsidR="00000000" w:rsidRPr="00000000">
        <w:rPr>
          <w:rFonts w:ascii="Tahoma" w:cs="Tahoma" w:eastAsia="Tahoma" w:hAnsi="Tahoma"/>
          <w:smallCaps w:val="0"/>
          <w:sz w:val="20"/>
          <w:szCs w:val="20"/>
          <w:rtl w:val="0"/>
        </w:rPr>
        <w:t xml:space="preserve">), así como sus anexos y resto de documentación facilitada por AIGÜES DE BARCELONA revisten carácter contractual.</w:t>
      </w:r>
    </w:p>
    <w:p w:rsidR="00000000" w:rsidDel="00000000" w:rsidP="00000000" w:rsidRDefault="00000000" w:rsidRPr="00000000" w14:paraId="0000007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7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7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73">
      <w:pPr>
        <w:spacing w:after="0" w:line="240"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w:t>
      </w:r>
    </w:p>
    <w:p w:rsidR="00000000" w:rsidDel="00000000" w:rsidP="00000000" w:rsidRDefault="00000000" w:rsidRPr="00000000" w14:paraId="00000074">
      <w:pPr>
        <w:spacing w:after="0" w:before="120" w:line="276" w:lineRule="auto"/>
        <w:ind w:right="-4.1338582677155955"/>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vertAlign w:val="superscript"/>
          <w:rtl w:val="0"/>
        </w:rPr>
        <w:t xml:space="preserve">** </w:t>
      </w:r>
      <w:r w:rsidDel="00000000" w:rsidR="00000000" w:rsidRPr="00000000">
        <w:rPr>
          <w:rFonts w:ascii="Tahoma" w:cs="Tahoma" w:eastAsia="Tahoma" w:hAnsi="Tahoma"/>
          <w:i w:val="1"/>
          <w:iCs w:val="1"/>
          <w:color w:val="767171"/>
          <w:sz w:val="20"/>
          <w:szCs w:val="20"/>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75">
      <w:pPr>
        <w:spacing w:after="0" w:line="276" w:lineRule="auto"/>
        <w:ind w:right="-4.1338582677155955"/>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Indicar el nombre de la sociedad</w:t>
      </w:r>
    </w:p>
    <w:p w:rsidR="00000000" w:rsidDel="00000000" w:rsidP="00000000" w:rsidRDefault="00000000" w:rsidRPr="00000000" w14:paraId="00000076">
      <w:pPr>
        <w:spacing w:after="0" w:line="276" w:lineRule="auto"/>
        <w:ind w:right="-4.1338582677155955"/>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vertAlign w:val="superscript"/>
          <w:rtl w:val="0"/>
        </w:rPr>
        <w:t xml:space="preserve">2</w:t>
      </w:r>
      <w:r w:rsidDel="00000000" w:rsidR="00000000" w:rsidRPr="00000000">
        <w:rPr>
          <w:rFonts w:ascii="Tahoma" w:cs="Tahoma" w:eastAsia="Tahoma" w:hAnsi="Tahoma"/>
          <w:i w:val="1"/>
          <w:iCs w:val="1"/>
          <w:color w:val="767171"/>
          <w:sz w:val="20"/>
          <w:szCs w:val="20"/>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77">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2</w:t>
      </w:r>
    </w:p>
    <w:p w:rsidR="00000000" w:rsidDel="00000000" w:rsidP="00000000" w:rsidRDefault="00000000" w:rsidRPr="00000000" w14:paraId="00000078">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w:t>
      </w:r>
    </w:p>
    <w:p w:rsidR="00000000" w:rsidDel="00000000" w:rsidP="00000000" w:rsidRDefault="00000000" w:rsidRPr="00000000" w14:paraId="00000079">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07A">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7B">
      <w:pPr>
        <w:spacing w:after="240" w:line="276" w:lineRule="auto"/>
        <w:ind w:right="-4.1338582677155955"/>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7C">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para </w:t>
      </w:r>
      <w:r w:rsidDel="00000000" w:rsidR="00000000" w:rsidRPr="00000000">
        <w:rPr>
          <w:rFonts w:ascii="Tahoma" w:cs="Tahoma" w:eastAsia="Tahoma" w:hAnsi="Tahoma"/>
          <w:b w:val="1"/>
          <w:bCs w:val="1"/>
          <w:sz w:val="20"/>
          <w:szCs w:val="20"/>
          <w:rtl w:val="0"/>
        </w:rPr>
        <w:t xml:space="preserve">el/los Lote/s Nº [·]</w:t>
      </w:r>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988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60.000000000001"/>
        <w:gridCol w:w="4625"/>
        <w:tblGridChange w:id="0">
          <w:tblGrid>
            <w:gridCol w:w="5260.000000000001"/>
            <w:gridCol w:w="462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D">
            <w:pPr>
              <w:spacing w:after="20" w:before="20" w:line="276" w:lineRule="auto"/>
              <w:ind w:right="-409"/>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Solvencia económica-financiera</w:t>
            </w:r>
          </w:p>
        </w:tc>
      </w:tr>
      <w:tr>
        <w:trPr>
          <w:cantSplit w:val="0"/>
          <w:trHeight w:val="1850.014648437536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F">
            <w:pPr>
              <w:spacing w:line="276" w:lineRule="auto"/>
              <w:ind w:right="-6"/>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Declaración relativa al </w:t>
            </w:r>
            <w:r w:rsidDel="00000000" w:rsidR="00000000" w:rsidRPr="00000000">
              <w:rPr>
                <w:rFonts w:ascii="Tahoma" w:cs="Tahoma" w:eastAsia="Tahoma" w:hAnsi="Tahoma"/>
                <w:b w:val="1"/>
                <w:bCs w:val="1"/>
                <w:sz w:val="20"/>
                <w:szCs w:val="20"/>
                <w:rtl w:val="0"/>
              </w:rPr>
              <w:t xml:space="preserve">volumen anual de negocios</w:t>
            </w:r>
            <w:r w:rsidDel="00000000" w:rsidR="00000000" w:rsidRPr="00000000">
              <w:rPr>
                <w:rFonts w:ascii="Tahoma" w:cs="Tahoma" w:eastAsia="Tahoma" w:hAnsi="Tahoma"/>
                <w:sz w:val="20"/>
                <w:szCs w:val="20"/>
                <w:rtl w:val="0"/>
              </w:rPr>
              <w:t xml:space="preserve">, por </w:t>
            </w:r>
            <w:r w:rsidDel="00000000" w:rsidR="00000000" w:rsidRPr="00000000">
              <w:rPr>
                <w:rFonts w:ascii="Tahoma" w:cs="Tahoma" w:eastAsia="Tahoma" w:hAnsi="Tahoma"/>
                <w:sz w:val="20"/>
                <w:szCs w:val="20"/>
                <w:u w:val="single"/>
                <w:rtl w:val="0"/>
              </w:rPr>
              <w:t xml:space="preserve">importe igual o superior a una vez y media del presupuesto de licitación del lote o de la suma de los presupuestos de licitación de los lotes a los que concurra,</w:t>
            </w:r>
            <w:r w:rsidDel="00000000" w:rsidR="00000000" w:rsidRPr="00000000">
              <w:rPr>
                <w:rFonts w:ascii="Tahoma" w:cs="Tahoma" w:eastAsia="Tahoma" w:hAnsi="Tahoma"/>
                <w:sz w:val="20"/>
                <w:szCs w:val="20"/>
                <w:rtl w:val="0"/>
              </w:rPr>
              <w:t xml:space="preserve"> referido al año de mayor ejecución dentro de los </w:t>
            </w:r>
            <w:r w:rsidDel="00000000" w:rsidR="00000000" w:rsidRPr="00000000">
              <w:rPr>
                <w:rFonts w:ascii="Tahoma" w:cs="Tahoma" w:eastAsia="Tahoma" w:hAnsi="Tahoma"/>
                <w:b w:val="1"/>
                <w:bCs w:val="1"/>
                <w:sz w:val="20"/>
                <w:szCs w:val="20"/>
                <w:rtl w:val="0"/>
              </w:rPr>
              <w:t xml:space="preserve">TRES (3) últimos ejercicios</w:t>
            </w:r>
            <w:r w:rsidDel="00000000" w:rsidR="00000000" w:rsidRPr="00000000">
              <w:rPr>
                <w:rFonts w:ascii="Tahoma" w:cs="Tahoma" w:eastAsia="Tahoma" w:hAnsi="Tahoma"/>
                <w:sz w:val="20"/>
                <w:szCs w:val="20"/>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0">
            <w:pPr>
              <w:spacing w:before="160" w:line="276" w:lineRule="auto"/>
              <w:ind w:right="-6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1">
            <w:pPr>
              <w:spacing w:before="160" w:line="360" w:lineRule="auto"/>
              <w:ind w:right="-6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Ejercicio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volumen de negocios (€):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82">
            <w:pPr>
              <w:spacing w:line="360" w:lineRule="auto"/>
              <w:ind w:right="-6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Ejercicio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volumen de negocios (€):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83">
            <w:pPr>
              <w:spacing w:line="360" w:lineRule="auto"/>
              <w:ind w:right="-66"/>
              <w:jc w:val="both"/>
              <w:rPr>
                <w:rFonts w:ascii="Tahoma" w:cs="Tahoma" w:eastAsia="Tahoma" w:hAnsi="Tahoma"/>
                <w:sz w:val="20"/>
                <w:szCs w:val="20"/>
              </w:rPr>
            </w:pPr>
            <w:r w:rsidDel="00000000" w:rsidR="00000000" w:rsidRPr="00000000">
              <w:rPr>
                <w:rFonts w:ascii="Tahoma" w:cs="Tahoma" w:eastAsia="Tahoma" w:hAnsi="Tahoma"/>
                <w:smallCaps w:val="0"/>
                <w:sz w:val="20"/>
                <w:szCs w:val="20"/>
                <w:rtl w:val="0"/>
              </w:rPr>
              <w:t xml:space="preserve">Ejercicio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volumen de negocios (€):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84">
            <w:pPr>
              <w:spacing w:after="20" w:before="20" w:line="276" w:lineRule="auto"/>
              <w:ind w:right="-409"/>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6">
            <w:pPr>
              <w:spacing w:after="120" w:before="120" w:line="276" w:lineRule="auto"/>
              <w:ind w:left="0" w:right="102.8346456692907"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Solvencia Técnica:</w:t>
            </w:r>
            <w:r w:rsidDel="00000000" w:rsidR="00000000" w:rsidRPr="00000000">
              <w:rPr>
                <w:rFonts w:ascii="Tahoma" w:cs="Tahoma" w:eastAsia="Tahoma" w:hAnsi="Tahoma"/>
                <w:sz w:val="20"/>
                <w:szCs w:val="20"/>
                <w:rtl w:val="0"/>
              </w:rPr>
              <w:t xml:space="preserve"> Realización, en los últimos 15 años,  de </w:t>
            </w:r>
            <w:r w:rsidDel="00000000" w:rsidR="00000000" w:rsidRPr="00000000">
              <w:rPr>
                <w:rFonts w:ascii="Tahoma" w:cs="Tahoma" w:eastAsia="Tahoma" w:hAnsi="Tahoma"/>
                <w:sz w:val="20"/>
                <w:szCs w:val="20"/>
                <w:u w:val="single"/>
                <w:rtl w:val="0"/>
              </w:rPr>
              <w:t xml:space="preserve">al menos 1 proyecto constructivo de mejora del sistema de drenaje en espacio público urbano consolidado,  con un depósito de regulación de aguas pluviales igual o mayor a 10.000 m</w:t>
            </w:r>
            <w:r w:rsidDel="00000000" w:rsidR="00000000" w:rsidRPr="00000000">
              <w:rPr>
                <w:rFonts w:ascii="Tahoma" w:cs="Tahoma" w:eastAsia="Tahoma" w:hAnsi="Tahoma"/>
                <w:sz w:val="20"/>
                <w:szCs w:val="20"/>
                <w:vertAlign w:val="superscript"/>
                <w:rtl w:val="0"/>
              </w:rPr>
              <w:t xml:space="preserve">3</w:t>
            </w:r>
            <w:r w:rsidDel="00000000" w:rsidR="00000000" w:rsidRPr="00000000">
              <w:rPr>
                <w:rFonts w:ascii="Tahoma" w:cs="Tahoma" w:eastAsia="Tahoma" w:hAnsi="Tahoma"/>
                <w:sz w:val="20"/>
                <w:szCs w:val="20"/>
                <w:rtl w:val="0"/>
              </w:rPr>
              <w:t xml:space="preserve"> . </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120" w:before="0" w:line="276" w:lineRule="auto"/>
              <w:ind w:left="0" w:right="102.834645669290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Por cada una de las referencias declaradas deberán detallar, como mínimo, la denominación de las actuaciones, el tipo de instalación, importes, fecha de ejecución (año) y destinatario (público o privado), así como cualquier otra información adicional que se considere relevante, en servicios de redacción de proyectos constructivos de tipología similar a la indicada.</w:t>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120" w:before="0" w:line="276" w:lineRule="auto"/>
              <w:ind w:left="0" w:right="102.834645669290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servicios o trabajos efectuados deberán acreditarse mediante </w:t>
            </w:r>
            <w:r w:rsidDel="00000000" w:rsidR="00000000" w:rsidRPr="00000000">
              <w:rPr>
                <w:rFonts w:ascii="Tahoma" w:cs="Tahoma" w:eastAsia="Tahoma" w:hAnsi="Tahoma"/>
                <w:b w:val="1"/>
                <w:bCs w:val="1"/>
                <w:sz w:val="20"/>
                <w:szCs w:val="20"/>
                <w:u w:val="single"/>
                <w:rtl w:val="0"/>
              </w:rPr>
              <w:t xml:space="preserve">certificados</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sz w:val="20"/>
                <w:szCs w:val="20"/>
                <w:rtl w:val="0"/>
              </w:rPr>
              <w:t xml:space="preserve">expedidos o visados por el órgano competente cuando el destinatario sea una entidad del sector público; cuando el destinatario sea un sujeto privado, mediante certificado expedido por éste o, en su defecto, mediante declaración del empresario, acompañada de la documentación disponible que acredite la realización de la prestación. </w:t>
            </w:r>
          </w:p>
          <w:p w:rsidR="00000000" w:rsidDel="00000000" w:rsidP="00000000" w:rsidRDefault="00000000" w:rsidRPr="00000000" w14:paraId="00000089">
            <w:pPr>
              <w:spacing w:after="120" w:line="276" w:lineRule="auto"/>
              <w:ind w:right="-6.968503937007142"/>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A">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(denominación, tipo instalación,..): </w:t>
            </w:r>
          </w:p>
          <w:p w:rsidR="00000000" w:rsidDel="00000000" w:rsidP="00000000" w:rsidRDefault="00000000" w:rsidRPr="00000000" w14:paraId="0000008B">
            <w:pPr>
              <w:spacing w:after="0" w:line="271" w:lineRule="auto"/>
              <w:ind w:right="5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C">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8D">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8E">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0">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(denominación, tipo instalación,..): </w:t>
            </w:r>
          </w:p>
          <w:p w:rsidR="00000000" w:rsidDel="00000000" w:rsidP="00000000" w:rsidRDefault="00000000" w:rsidRPr="00000000" w14:paraId="00000091">
            <w:pPr>
              <w:spacing w:after="0" w:line="271" w:lineRule="auto"/>
              <w:ind w:right="5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2">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93">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94">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6">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(denominación, tipo instalación,..): </w:t>
            </w:r>
          </w:p>
          <w:p w:rsidR="00000000" w:rsidDel="00000000" w:rsidP="00000000" w:rsidRDefault="00000000" w:rsidRPr="00000000" w14:paraId="00000097">
            <w:pPr>
              <w:spacing w:after="0" w:line="271" w:lineRule="auto"/>
              <w:ind w:right="5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8">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99">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9A">
            <w:pPr>
              <w:spacing w:after="0" w:line="271" w:lineRule="auto"/>
              <w:ind w:right="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156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C">
            <w:pPr>
              <w:spacing w:before="60" w:line="276" w:lineRule="auto"/>
              <w:ind w:right="-66"/>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D">
            <w:pPr>
              <w:spacing w:after="120" w:before="60" w:line="276" w:lineRule="auto"/>
              <w:ind w:left="141.73228346456682" w:right="81.1023622047241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Solvencia Profesional:</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Equipo técnico</w:t>
            </w:r>
            <w:r w:rsidDel="00000000" w:rsidR="00000000" w:rsidRPr="00000000">
              <w:rPr>
                <w:rFonts w:ascii="Tahoma" w:cs="Tahoma" w:eastAsia="Tahoma" w:hAnsi="Tahoma"/>
                <w:sz w:val="20"/>
                <w:szCs w:val="20"/>
                <w:rtl w:val="0"/>
              </w:rPr>
              <w:t xml:space="preserve"> del que se dispondrá para la ejecución del Contrato. Se exige la </w:t>
            </w:r>
            <w:r w:rsidDel="00000000" w:rsidR="00000000" w:rsidRPr="00000000">
              <w:rPr>
                <w:rFonts w:ascii="Tahoma" w:cs="Tahoma" w:eastAsia="Tahoma" w:hAnsi="Tahoma"/>
                <w:b w:val="1"/>
                <w:bCs w:val="1"/>
                <w:sz w:val="20"/>
                <w:szCs w:val="20"/>
                <w:rtl w:val="0"/>
              </w:rPr>
              <w:t xml:space="preserve">acreditación de la disponibilidad durante toda la vigencia del Contrato</w:t>
            </w:r>
            <w:r w:rsidDel="00000000" w:rsidR="00000000" w:rsidRPr="00000000">
              <w:rPr>
                <w:rFonts w:ascii="Tahoma" w:cs="Tahoma" w:eastAsia="Tahoma" w:hAnsi="Tahoma"/>
                <w:sz w:val="20"/>
                <w:szCs w:val="20"/>
                <w:rtl w:val="0"/>
              </w:rPr>
              <w:t xml:space="preserve">, como mínimo, de los siguientes perfiles profesionales.</w:t>
            </w:r>
          </w:p>
          <w:p w:rsidR="00000000" w:rsidDel="00000000" w:rsidP="00000000" w:rsidRDefault="00000000" w:rsidRPr="00000000" w14:paraId="0000009E">
            <w:pPr>
              <w:numPr>
                <w:ilvl w:val="0"/>
                <w:numId w:val="4"/>
              </w:numPr>
              <w:spacing w:after="12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Autor/a del Proyecto</w:t>
            </w:r>
            <w:r w:rsidDel="00000000" w:rsidR="00000000" w:rsidRPr="00000000">
              <w:rPr>
                <w:rFonts w:ascii="Tahoma" w:cs="Tahoma" w:eastAsia="Tahoma" w:hAnsi="Tahoma"/>
                <w:sz w:val="20"/>
                <w:szCs w:val="20"/>
                <w:rtl w:val="0"/>
              </w:rPr>
              <w:t xml:space="preserve">: Un/a Ingeniero/a de Ingeniero de Caminos, Canales y Puertos (Máster), Ingeniero Industrial (Máster) o titulación equivalente con competencia legal en la materia.</w:t>
            </w:r>
          </w:p>
          <w:p w:rsidR="00000000" w:rsidDel="00000000" w:rsidP="00000000" w:rsidRDefault="00000000" w:rsidRPr="00000000" w14:paraId="0000009F">
            <w:pPr>
              <w:spacing w:after="120" w:line="276" w:lineRule="auto"/>
              <w:ind w:left="425.19685039370074" w:right="81.1023622047241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profesional mínima de QUINCE (15) años en la redacción de proyectos de mejora del sistema de drenaje en espacio público urbano consolidado, de los cuales sea autor de al menos UN (1) proyecto de mejora del sistema de drenaje en espacio público urbano consolidado, con un depósito de regulación de aguas pluviales igual o mayor a 10.000 m³. </w:t>
            </w:r>
          </w:p>
          <w:p w:rsidR="00000000" w:rsidDel="00000000" w:rsidP="00000000" w:rsidRDefault="00000000" w:rsidRPr="00000000" w14:paraId="000000A0">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estructuras: </w:t>
            </w:r>
            <w:r w:rsidDel="00000000" w:rsidR="00000000" w:rsidRPr="00000000">
              <w:rPr>
                <w:rFonts w:ascii="Tahoma" w:cs="Tahoma" w:eastAsia="Tahoma" w:hAnsi="Tahoma"/>
                <w:sz w:val="20"/>
                <w:szCs w:val="20"/>
                <w:rtl w:val="0"/>
              </w:rPr>
              <w:t xml:space="preserve">Un/a Ingeniero/a de Caminos, Canales y Puertos (Máster), Ingeniero Industrial (Máster) o titulación equivalente con competencia legal en la materia.</w:t>
            </w:r>
          </w:p>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120" w:before="0" w:line="276" w:lineRule="auto"/>
              <w:ind w:left="425.19685039370074" w:right="81.1023622047241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profesional mínima de DIEZ (10) años en proyectos de estructuras subterráneas que incluyan pantallas y/o pilotes de hormigón armado en ámbito urbano tales como depósitos, aparcamientos u otras infraestructuras subterráneas. Deberá acreditar como mínimo una referencia de las características mencionadas en su ámbito de especialidad</w:t>
            </w:r>
          </w:p>
          <w:p w:rsidR="00000000" w:rsidDel="00000000" w:rsidP="00000000" w:rsidRDefault="00000000" w:rsidRPr="00000000" w14:paraId="000000A2">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geotecnia: </w:t>
            </w:r>
            <w:r w:rsidDel="00000000" w:rsidR="00000000" w:rsidRPr="00000000">
              <w:rPr>
                <w:rFonts w:ascii="Tahoma" w:cs="Tahoma" w:eastAsia="Tahoma" w:hAnsi="Tahoma"/>
                <w:sz w:val="20"/>
                <w:szCs w:val="20"/>
                <w:rtl w:val="0"/>
              </w:rPr>
              <w:t xml:space="preserve">Titulación académica de ingeniería de Caminos, Canales y Puertos, o en ingeniería Geológica, Geología (Máster) o titulación equivalente con competencia legal en la materia.</w:t>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120" w:before="0" w:line="276" w:lineRule="auto"/>
              <w:ind w:left="425.19685039370074" w:right="81.1023622047241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profesional mínima de DIEZ (10) años en proyectos de estructuras subterráneas que incluyan pantallas y/o pilotes de hormigón armado en ámbito urbano tales como depósitos, aparcamientos u otras infraestructuras subterráneas. Deberá acreditar como mínimo una referencia de las características mencionadas</w:t>
            </w:r>
          </w:p>
          <w:p w:rsidR="00000000" w:rsidDel="00000000" w:rsidP="00000000" w:rsidRDefault="00000000" w:rsidRPr="00000000" w14:paraId="000000A4">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hidrogeología y sistemas de drenaje: </w:t>
            </w:r>
            <w:r w:rsidDel="00000000" w:rsidR="00000000" w:rsidRPr="00000000">
              <w:rPr>
                <w:rFonts w:ascii="Tahoma" w:cs="Tahoma" w:eastAsia="Tahoma" w:hAnsi="Tahoma"/>
                <w:sz w:val="20"/>
                <w:szCs w:val="20"/>
                <w:rtl w:val="0"/>
              </w:rPr>
              <w:t xml:space="preserve">Profesional especializado en la materia con titulación académica de ingeniero/a de Caminos, Canales y Puertos (Máster), Ingeniero Industrial (Máster) o titulación equivalente con competencia legal en la materia.</w:t>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60" w:before="0" w:line="276" w:lineRule="auto"/>
              <w:ind w:left="425.19685039370074" w:right="81.1023622047241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profesional mínima de DIEZ (10) años en proyectos de su ámbito de especialidad. </w:t>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120" w:before="0" w:line="276" w:lineRule="auto"/>
              <w:ind w:left="425.19685039370074" w:right="81.10236220472416" w:firstLine="0"/>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Experiencia previa en modelización de redes de saneamiento, habiendo colaborado como técnico especialista en la redacción de proyectos y planes directores  de mejora del sistema de drenaje en espacio público urbano.</w:t>
            </w:r>
            <w:r w:rsidDel="00000000" w:rsidR="00000000" w:rsidRPr="00000000">
              <w:rPr>
                <w:rtl w:val="0"/>
              </w:rPr>
            </w:r>
          </w:p>
          <w:p w:rsidR="00000000" w:rsidDel="00000000" w:rsidP="00000000" w:rsidRDefault="00000000" w:rsidRPr="00000000" w14:paraId="000000A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instalaciones: </w:t>
            </w:r>
            <w:r w:rsidDel="00000000" w:rsidR="00000000" w:rsidRPr="00000000">
              <w:rPr>
                <w:rFonts w:ascii="Tahoma" w:cs="Tahoma" w:eastAsia="Tahoma" w:hAnsi="Tahoma"/>
                <w:sz w:val="20"/>
                <w:szCs w:val="20"/>
                <w:rtl w:val="0"/>
              </w:rPr>
              <w:t xml:space="preserve">Titulación académica de ingeniería industrial o titulación equivalente,  máster, licenciatura o grado.</w:t>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120" w:before="0" w:line="276" w:lineRule="auto"/>
              <w:ind w:left="425.19685039370074" w:right="81.10236220472416" w:firstLine="0"/>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Experiencia profesional mínima de DIEZ (10) años en proyectos relacionados con el sector del agua: plantas de tratamiento, estaciones de bombeo, depósitos, etc.. </w:t>
            </w:r>
            <w:r w:rsidDel="00000000" w:rsidR="00000000" w:rsidRPr="00000000">
              <w:rPr>
                <w:rtl w:val="0"/>
              </w:rPr>
            </w:r>
          </w:p>
          <w:p w:rsidR="00000000" w:rsidDel="00000000" w:rsidP="00000000" w:rsidRDefault="00000000" w:rsidRPr="00000000" w14:paraId="000000A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automatización y control: </w:t>
            </w:r>
            <w:r w:rsidDel="00000000" w:rsidR="00000000" w:rsidRPr="00000000">
              <w:rPr>
                <w:rFonts w:ascii="Tahoma" w:cs="Tahoma" w:eastAsia="Tahoma" w:hAnsi="Tahoma"/>
                <w:sz w:val="20"/>
                <w:szCs w:val="20"/>
                <w:rtl w:val="0"/>
              </w:rPr>
              <w:t xml:space="preserve">Titulación académica de ingeniería Industrial, Telecomunicaciones o titulación equivalente, máster, licenciatura, o grado.</w:t>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60" w:before="0" w:line="276" w:lineRule="auto"/>
              <w:ind w:left="425.19685039370074" w:right="81.1023622047241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profesional mínima de DIEZ (10) años en proyectos relacionados con el sector del agua: plantas de tratamiento, estaciones de bombeo, depósitos, etc.</w:t>
            </w:r>
          </w:p>
          <w:p w:rsidR="00000000" w:rsidDel="00000000" w:rsidP="00000000" w:rsidRDefault="00000000" w:rsidRPr="00000000" w14:paraId="000000A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BIM Manager: </w:t>
            </w:r>
            <w:r w:rsidDel="00000000" w:rsidR="00000000" w:rsidRPr="00000000">
              <w:rPr>
                <w:rFonts w:ascii="Tahoma" w:cs="Tahoma" w:eastAsia="Tahoma" w:hAnsi="Tahoma"/>
                <w:sz w:val="20"/>
                <w:szCs w:val="20"/>
                <w:rtl w:val="0"/>
              </w:rPr>
              <w:t xml:space="preserve">Titulación académica de ingeniería, licenciatura, grado o equivalente.</w:t>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60" w:before="0" w:line="276" w:lineRule="auto"/>
              <w:ind w:left="425.19685039370074" w:right="81.1023622047241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mínima acreditable de SEIS (6) años en la coordinación y gestión de equipos de redacción de proyectos de construcción de dimensiones similares en entorno BIM, acreditando al menos la gestión de UN (1) proyecto de características similares. </w:t>
            </w:r>
          </w:p>
          <w:p w:rsidR="00000000" w:rsidDel="00000000" w:rsidP="00000000" w:rsidRDefault="00000000" w:rsidRPr="00000000" w14:paraId="000000A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diseño de espacios verdes públicos urbanos: </w:t>
            </w:r>
            <w:r w:rsidDel="00000000" w:rsidR="00000000" w:rsidRPr="00000000">
              <w:rPr>
                <w:rFonts w:ascii="Tahoma" w:cs="Tahoma" w:eastAsia="Tahoma" w:hAnsi="Tahoma"/>
                <w:sz w:val="20"/>
                <w:szCs w:val="20"/>
                <w:rtl w:val="0"/>
              </w:rPr>
              <w:t xml:space="preserve">Titulación académica en arquitectura, ingeniería agronómica, máster o licenciatura con competencia legal en la materia.</w:t>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60" w:before="0" w:line="276" w:lineRule="auto"/>
              <w:ind w:left="425.19685039370074" w:right="81.1023622047241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mínima acreditable de DIEZ (10) años en proyectos de urbanización y paisajismo que incluyan plazas y/o parques urbanos. Debe acreditar experiencia en al menos un proyecto de una superficie de más de 5.000 m</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F">
            <w:pPr>
              <w:spacing w:before="60" w:line="276" w:lineRule="auto"/>
              <w:ind w:right="-66"/>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0">
            <w:pPr>
              <w:spacing w:before="60" w:line="276" w:lineRule="auto"/>
              <w:ind w:right="-66"/>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1">
            <w:pPr>
              <w:spacing w:before="60" w:line="276" w:lineRule="auto"/>
              <w:ind w:right="-66"/>
              <w:rPr>
                <w:rFonts w:ascii="Tahoma" w:cs="Tahoma" w:eastAsia="Tahoma" w:hAnsi="Tahoma"/>
                <w:b w:val="1"/>
                <w:bCs w:val="1"/>
                <w:sz w:val="34"/>
                <w:szCs w:val="34"/>
              </w:rPr>
            </w:pPr>
            <w:r w:rsidDel="00000000" w:rsidR="00000000" w:rsidRPr="00000000">
              <w:rPr>
                <w:rtl w:val="0"/>
              </w:rPr>
            </w:r>
          </w:p>
          <w:p w:rsidR="00000000" w:rsidDel="00000000" w:rsidP="00000000" w:rsidRDefault="00000000" w:rsidRPr="00000000" w14:paraId="000000B2">
            <w:pPr>
              <w:numPr>
                <w:ilvl w:val="0"/>
                <w:numId w:val="1"/>
              </w:numPr>
              <w:spacing w:after="20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Autor/a del Proyecto</w:t>
            </w:r>
            <w:r w:rsidDel="00000000" w:rsidR="00000000" w:rsidRPr="00000000">
              <w:rPr>
                <w:rFonts w:ascii="Tahoma" w:cs="Tahoma" w:eastAsia="Tahoma" w:hAnsi="Tahoma"/>
                <w:sz w:val="20"/>
                <w:szCs w:val="20"/>
                <w:rtl w:val="0"/>
              </w:rPr>
              <w:t xml:space="preserve"> (nombre, titulación, experiencia):</w:t>
            </w:r>
          </w:p>
          <w:p w:rsidR="00000000" w:rsidDel="00000000" w:rsidP="00000000" w:rsidRDefault="00000000" w:rsidRPr="00000000" w14:paraId="000000B3">
            <w:pPr>
              <w:spacing w:after="200" w:line="276" w:lineRule="auto"/>
              <w:ind w:right="81.1023622047241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4">
            <w:pPr>
              <w:spacing w:after="200" w:line="276" w:lineRule="auto"/>
              <w:ind w:right="81.1023622047241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5">
            <w:pPr>
              <w:spacing w:after="200" w:line="276" w:lineRule="auto"/>
              <w:ind w:right="81.1023622047241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6">
            <w:pPr>
              <w:spacing w:after="200" w:line="276" w:lineRule="auto"/>
              <w:ind w:right="81.1023622047241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7">
            <w:pPr>
              <w:spacing w:after="200" w:line="276" w:lineRule="auto"/>
              <w:ind w:right="81.10236220472416"/>
              <w:jc w:val="both"/>
              <w:rPr>
                <w:rFonts w:ascii="Tahoma" w:cs="Tahoma" w:eastAsia="Tahoma" w:hAnsi="Tahoma"/>
                <w:sz w:val="14"/>
                <w:szCs w:val="14"/>
              </w:rPr>
            </w:pPr>
            <w:r w:rsidDel="00000000" w:rsidR="00000000" w:rsidRPr="00000000">
              <w:rPr>
                <w:rtl w:val="0"/>
              </w:rPr>
            </w:r>
          </w:p>
          <w:p w:rsidR="00000000" w:rsidDel="00000000" w:rsidP="00000000" w:rsidRDefault="00000000" w:rsidRPr="00000000" w14:paraId="000000B8">
            <w:pPr>
              <w:spacing w:after="200" w:line="276" w:lineRule="auto"/>
              <w:ind w:right="81.1023622047241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estructuras</w:t>
            </w:r>
            <w:r w:rsidDel="00000000" w:rsidR="00000000" w:rsidRPr="00000000">
              <w:rPr>
                <w:rFonts w:ascii="Tahoma" w:cs="Tahoma" w:eastAsia="Tahoma" w:hAnsi="Tahoma"/>
                <w:sz w:val="20"/>
                <w:szCs w:val="20"/>
                <w:rtl w:val="0"/>
              </w:rPr>
              <w:t xml:space="preserve"> (nombre, titulación, experiencia) </w:t>
            </w:r>
            <w:r w:rsidDel="00000000" w:rsidR="00000000" w:rsidRPr="00000000">
              <w:rPr>
                <w:rFonts w:ascii="Tahoma" w:cs="Tahoma" w:eastAsia="Tahoma" w:hAnsi="Tahoma"/>
                <w:b w:val="1"/>
                <w:bCs w:val="1"/>
                <w:sz w:val="20"/>
                <w:szCs w:val="20"/>
                <w:rtl w:val="0"/>
              </w:rPr>
              <w:t xml:space="preserve">:</w:t>
            </w:r>
            <w:r w:rsidDel="00000000" w:rsidR="00000000" w:rsidRPr="00000000">
              <w:rPr>
                <w:rtl w:val="0"/>
              </w:rPr>
            </w:r>
          </w:p>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81.10236220472416"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81.10236220472416"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81.10236220472416" w:firstLine="0"/>
              <w:jc w:val="both"/>
              <w:rPr>
                <w:rFonts w:ascii="Tahoma" w:cs="Tahoma" w:eastAsia="Tahoma" w:hAnsi="Tahoma"/>
                <w:b w:val="1"/>
                <w:bCs w:val="1"/>
                <w:sz w:val="26"/>
                <w:szCs w:val="26"/>
              </w:rPr>
            </w:pPr>
            <w:r w:rsidDel="00000000" w:rsidR="00000000" w:rsidRPr="00000000">
              <w:rPr>
                <w:rtl w:val="0"/>
              </w:rPr>
            </w:r>
          </w:p>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81.10236220472416"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81.10236220472416" w:firstLine="0"/>
              <w:jc w:val="both"/>
              <w:rPr>
                <w:rFonts w:ascii="Tahoma" w:cs="Tahoma" w:eastAsia="Tahoma" w:hAnsi="Tahoma"/>
                <w:b w:val="1"/>
                <w:bCs w:val="1"/>
                <w:sz w:val="10"/>
                <w:szCs w:val="10"/>
              </w:rPr>
            </w:pPr>
            <w:r w:rsidDel="00000000" w:rsidR="00000000" w:rsidRPr="00000000">
              <w:rPr>
                <w:rtl w:val="0"/>
              </w:rPr>
            </w:r>
          </w:p>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81.10236220472416"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geotecnia </w:t>
            </w:r>
            <w:r w:rsidDel="00000000" w:rsidR="00000000" w:rsidRPr="00000000">
              <w:rPr>
                <w:rFonts w:ascii="Tahoma" w:cs="Tahoma" w:eastAsia="Tahoma" w:hAnsi="Tahoma"/>
                <w:sz w:val="20"/>
                <w:szCs w:val="20"/>
                <w:rtl w:val="0"/>
              </w:rPr>
              <w:t xml:space="preserve"> (nombre, titulación, experiencia) </w:t>
            </w:r>
          </w:p>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32"/>
                <w:szCs w:val="32"/>
              </w:rPr>
            </w:pPr>
            <w:r w:rsidDel="00000000" w:rsidR="00000000" w:rsidRPr="00000000">
              <w:rPr>
                <w:rtl w:val="0"/>
              </w:rPr>
            </w:r>
          </w:p>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hidrogeología y sistemas de drenaje</w:t>
            </w:r>
            <w:r w:rsidDel="00000000" w:rsidR="00000000" w:rsidRPr="00000000">
              <w:rPr>
                <w:rFonts w:ascii="Tahoma" w:cs="Tahoma" w:eastAsia="Tahoma" w:hAnsi="Tahoma"/>
                <w:sz w:val="20"/>
                <w:szCs w:val="20"/>
                <w:rtl w:val="0"/>
              </w:rPr>
              <w:t xml:space="preserve"> (nombre, titulación, experiencia):</w:t>
            </w:r>
          </w:p>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8"/>
                <w:szCs w:val="8"/>
              </w:rPr>
            </w:pPr>
            <w:r w:rsidDel="00000000" w:rsidR="00000000" w:rsidRPr="00000000">
              <w:rPr>
                <w:rtl w:val="0"/>
              </w:rPr>
            </w:r>
          </w:p>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0" w:before="240" w:line="276" w:lineRule="auto"/>
              <w:ind w:right="81.10236220472416"/>
              <w:jc w:val="both"/>
              <w:rPr>
                <w:rFonts w:ascii="Tahoma" w:cs="Tahoma" w:eastAsia="Tahoma" w:hAnsi="Tahoma"/>
                <w:b w:val="1"/>
                <w:bCs w:val="1"/>
                <w:sz w:val="10"/>
                <w:szCs w:val="10"/>
              </w:rPr>
            </w:pPr>
            <w:r w:rsidDel="00000000" w:rsidR="00000000" w:rsidRPr="00000000">
              <w:rPr>
                <w:rtl w:val="0"/>
              </w:rPr>
            </w:r>
          </w:p>
          <w:p w:rsidR="00000000" w:rsidDel="00000000" w:rsidP="00000000" w:rsidRDefault="00000000" w:rsidRPr="00000000" w14:paraId="000000C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instalaciones</w:t>
            </w:r>
            <w:r w:rsidDel="00000000" w:rsidR="00000000" w:rsidRPr="00000000">
              <w:rPr>
                <w:rFonts w:ascii="Tahoma" w:cs="Tahoma" w:eastAsia="Tahoma" w:hAnsi="Tahoma"/>
                <w:sz w:val="20"/>
                <w:szCs w:val="20"/>
                <w:rtl w:val="0"/>
              </w:rPr>
              <w:t xml:space="preserve"> (nombre, titulación, experiencia):</w:t>
            </w:r>
          </w:p>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D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automatización y control</w:t>
            </w:r>
            <w:r w:rsidDel="00000000" w:rsidR="00000000" w:rsidRPr="00000000">
              <w:rPr>
                <w:rFonts w:ascii="Tahoma" w:cs="Tahoma" w:eastAsia="Tahoma" w:hAnsi="Tahoma"/>
                <w:sz w:val="20"/>
                <w:szCs w:val="20"/>
                <w:rtl w:val="0"/>
              </w:rPr>
              <w:t xml:space="preserve"> (nombre, titulación, experiencia) </w:t>
            </w:r>
            <w:r w:rsidDel="00000000" w:rsidR="00000000" w:rsidRPr="00000000">
              <w:rPr>
                <w:rFonts w:ascii="Tahoma" w:cs="Tahoma" w:eastAsia="Tahoma" w:hAnsi="Tahoma"/>
                <w:b w:val="1"/>
                <w:bCs w:val="1"/>
                <w:sz w:val="20"/>
                <w:szCs w:val="20"/>
                <w:rtl w:val="0"/>
              </w:rPr>
              <w:t xml:space="preserve">:</w:t>
            </w:r>
            <w:r w:rsidDel="00000000" w:rsidR="00000000" w:rsidRPr="00000000">
              <w:rPr>
                <w:rtl w:val="0"/>
              </w:rPr>
            </w:r>
          </w:p>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
                <w:szCs w:val="2"/>
              </w:rPr>
            </w:pPr>
            <w:r w:rsidDel="00000000" w:rsidR="00000000" w:rsidRPr="00000000">
              <w:rPr>
                <w:rtl w:val="0"/>
              </w:rPr>
            </w:r>
          </w:p>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81.1023622047241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D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BIM Manager </w:t>
            </w:r>
            <w:r w:rsidDel="00000000" w:rsidR="00000000" w:rsidRPr="00000000">
              <w:rPr>
                <w:rFonts w:ascii="Tahoma" w:cs="Tahoma" w:eastAsia="Tahoma" w:hAnsi="Tahoma"/>
                <w:sz w:val="20"/>
                <w:szCs w:val="20"/>
                <w:rtl w:val="0"/>
              </w:rPr>
              <w:t xml:space="preserve"> (nombre, titulación, experiencia) </w:t>
            </w:r>
            <w:r w:rsidDel="00000000" w:rsidR="00000000" w:rsidRPr="00000000">
              <w:rPr>
                <w:rFonts w:ascii="Tahoma" w:cs="Tahoma" w:eastAsia="Tahoma" w:hAnsi="Tahoma"/>
                <w:b w:val="1"/>
                <w:bCs w:val="1"/>
                <w:sz w:val="20"/>
                <w:szCs w:val="20"/>
                <w:rtl w:val="0"/>
              </w:rPr>
              <w:t xml:space="preserve">:</w:t>
            </w:r>
            <w:r w:rsidDel="00000000" w:rsidR="00000000" w:rsidRPr="00000000">
              <w:rPr>
                <w:rtl w:val="0"/>
              </w:rPr>
            </w:r>
          </w:p>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81.10236220472416"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81.10236220472416" w:firstLine="0"/>
              <w:jc w:val="both"/>
              <w:rPr>
                <w:rFonts w:ascii="Tahoma" w:cs="Tahoma" w:eastAsia="Tahoma" w:hAnsi="Tahoma"/>
                <w:b w:val="1"/>
                <w:bCs w:val="1"/>
                <w:sz w:val="26"/>
                <w:szCs w:val="26"/>
              </w:rPr>
            </w:pPr>
            <w:r w:rsidDel="00000000" w:rsidR="00000000" w:rsidRPr="00000000">
              <w:rPr>
                <w:rtl w:val="0"/>
              </w:rPr>
            </w:r>
          </w:p>
          <w:p w:rsidR="00000000" w:rsidDel="00000000" w:rsidP="00000000" w:rsidRDefault="00000000" w:rsidRPr="00000000" w14:paraId="000000DA">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81.10236220472416" w:firstLine="0"/>
              <w:jc w:val="both"/>
              <w:rPr>
                <w:rFonts w:ascii="Tahoma" w:cs="Tahoma" w:eastAsia="Tahoma" w:hAnsi="Tahoma"/>
                <w:b w:val="1"/>
                <w:bCs w:val="1"/>
                <w:sz w:val="24"/>
                <w:szCs w:val="24"/>
              </w:rPr>
            </w:pPr>
            <w:r w:rsidDel="00000000" w:rsidR="00000000" w:rsidRPr="00000000">
              <w:rPr>
                <w:rtl w:val="0"/>
              </w:rPr>
            </w:r>
          </w:p>
          <w:p w:rsidR="00000000" w:rsidDel="00000000" w:rsidP="00000000" w:rsidRDefault="00000000" w:rsidRPr="00000000" w14:paraId="000000D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425.19685039370074" w:right="81.1023622047241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Especialista en diseño de espacios verdes públicos urbanos </w:t>
            </w:r>
            <w:r w:rsidDel="00000000" w:rsidR="00000000" w:rsidRPr="00000000">
              <w:rPr>
                <w:rFonts w:ascii="Tahoma" w:cs="Tahoma" w:eastAsia="Tahoma" w:hAnsi="Tahoma"/>
                <w:sz w:val="20"/>
                <w:szCs w:val="20"/>
                <w:rtl w:val="0"/>
              </w:rPr>
              <w:t xml:space="preserve"> (nombre, titulación, experiencia) </w:t>
            </w:r>
            <w:r w:rsidDel="00000000" w:rsidR="00000000" w:rsidRPr="00000000">
              <w:rPr>
                <w:rFonts w:ascii="Tahoma" w:cs="Tahoma" w:eastAsia="Tahoma" w:hAnsi="Tahoma"/>
                <w:b w:val="1"/>
                <w:bCs w:val="1"/>
                <w:sz w:val="20"/>
                <w:szCs w:val="20"/>
                <w:rtl w:val="0"/>
              </w:rPr>
              <w:t xml:space="preserve">:</w:t>
            </w:r>
            <w:r w:rsidDel="00000000" w:rsidR="00000000" w:rsidRPr="00000000">
              <w:rPr>
                <w:rtl w:val="0"/>
              </w:rPr>
            </w:r>
          </w:p>
        </w:tc>
      </w:tr>
    </w:tbl>
    <w:p w:rsidR="00000000" w:rsidDel="00000000" w:rsidP="00000000" w:rsidRDefault="00000000" w:rsidRPr="00000000" w14:paraId="000000DC">
      <w:pPr>
        <w:spacing w:after="120" w:before="60" w:line="240" w:lineRule="auto"/>
        <w:ind w:left="141.7322834645669" w:right="-721.1286089238836" w:firstLine="0"/>
        <w:jc w:val="both"/>
        <w:rPr>
          <w:rFonts w:ascii="Tahoma" w:cs="Tahoma" w:eastAsia="Tahoma" w:hAnsi="Tahoma"/>
          <w:i w:val="1"/>
          <w:iCs w:val="1"/>
          <w:sz w:val="18"/>
          <w:szCs w:val="18"/>
        </w:rPr>
      </w:pPr>
      <w:r w:rsidDel="00000000" w:rsidR="00000000" w:rsidRPr="00000000">
        <w:rPr>
          <w:rFonts w:ascii="Tahoma" w:cs="Tahoma" w:eastAsia="Tahoma" w:hAnsi="Tahoma"/>
          <w:sz w:val="18"/>
          <w:szCs w:val="18"/>
          <w:rtl w:val="0"/>
        </w:rPr>
        <w:t xml:space="preserve">En cuanto a la solvencia técnica, si los operadores económicos estiman necesario completar la presente declaración responsable podrán aportar un</w:t>
      </w:r>
      <w:r w:rsidDel="00000000" w:rsidR="00000000" w:rsidRPr="00000000">
        <w:rPr>
          <w:rFonts w:ascii="Tahoma" w:cs="Tahoma" w:eastAsia="Tahoma" w:hAnsi="Tahoma"/>
          <w:i w:val="1"/>
          <w:iCs w:val="1"/>
          <w:sz w:val="18"/>
          <w:szCs w:val="18"/>
          <w:rtl w:val="0"/>
        </w:rPr>
        <w:t xml:space="preserve"> documento complementario a la misma</w:t>
      </w:r>
    </w:p>
    <w:p w:rsidR="00000000" w:rsidDel="00000000" w:rsidP="00000000" w:rsidRDefault="00000000" w:rsidRPr="00000000" w14:paraId="000000D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tl w:val="0"/>
        </w:rPr>
      </w:r>
    </w:p>
    <w:p w:rsidR="00000000" w:rsidDel="00000000" w:rsidP="00000000" w:rsidRDefault="00000000" w:rsidRPr="00000000" w14:paraId="000000D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_____________________________________</w:t>
      </w:r>
    </w:p>
    <w:p w:rsidR="00000000" w:rsidDel="00000000" w:rsidP="00000000" w:rsidRDefault="00000000" w:rsidRPr="00000000" w14:paraId="000000E0">
      <w:pPr>
        <w:spacing w:after="0" w:before="120" w:line="276" w:lineRule="auto"/>
        <w:ind w:right="-4.1338582677155955"/>
        <w:jc w:val="both"/>
        <w:rPr>
          <w:rFonts w:ascii="Tahoma" w:cs="Tahoma" w:eastAsia="Tahoma" w:hAnsi="Tahoma"/>
          <w:b w:val="1"/>
          <w:bCs w:val="1"/>
          <w:smallCaps w:val="0"/>
          <w:sz w:val="20"/>
          <w:szCs w:val="20"/>
          <w:u w:val="single"/>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E1">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3.1</w:t>
      </w:r>
    </w:p>
    <w:p w:rsidR="00000000" w:rsidDel="00000000" w:rsidP="00000000" w:rsidRDefault="00000000" w:rsidRPr="00000000" w14:paraId="000000E2">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COMPROMISO DE INTEGRACIÓN DE SOLVENCIA</w:t>
      </w:r>
    </w:p>
    <w:p w:rsidR="00000000" w:rsidDel="00000000" w:rsidP="00000000" w:rsidRDefault="00000000" w:rsidRPr="00000000" w14:paraId="000000E3">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0E4">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E5">
      <w:pPr>
        <w:spacing w:after="240" w:line="276" w:lineRule="auto"/>
        <w:ind w:right="-4.1338582677155955"/>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E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8">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EXPONEN</w:t>
      </w:r>
    </w:p>
    <w:p w:rsidR="00000000" w:rsidDel="00000000" w:rsidP="00000000" w:rsidRDefault="00000000" w:rsidRPr="00000000" w14:paraId="000000E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0EB">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COMPROMISO</w:t>
      </w:r>
    </w:p>
    <w:p w:rsidR="00000000" w:rsidDel="00000000" w:rsidP="00000000" w:rsidRDefault="00000000" w:rsidRPr="00000000" w14:paraId="000000E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Contrato </w:t>
      </w:r>
      <w:sdt>
        <w:sdtPr>
          <w:id w:val="91228967"/>
          <w:tag w:val="goog_rdk_0"/>
        </w:sdtPr>
        <w:sdtContent>
          <w:r w:rsidDel="00000000" w:rsidR="00000000" w:rsidRPr="00000000">
            <w:rPr>
              <w:rFonts w:ascii="Arial Unicode MS" w:cs="Arial Unicode MS" w:eastAsia="Arial Unicode MS" w:hAnsi="Arial Unicode MS"/>
              <w:b w:val="1"/>
              <w:bCs w:val="1"/>
              <w:sz w:val="20"/>
              <w:szCs w:val="20"/>
              <w:rtl w:val="0"/>
            </w:rPr>
            <w:t xml:space="preserve">para el/los Lote/s Nº [●]</w:t>
          </w:r>
        </w:sdtContent>
      </w:sdt>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iCs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w:t>
      </w:r>
      <w:r w:rsidDel="00000000" w:rsidR="00000000" w:rsidRPr="00000000">
        <w:rPr>
          <w:rFonts w:ascii="Tahoma" w:cs="Tahoma" w:eastAsia="Tahoma" w:hAnsi="Tahoma"/>
          <w:sz w:val="20"/>
          <w:szCs w:val="20"/>
          <w:rtl w:val="0"/>
        </w:rPr>
        <w:t xml:space="preserve">. Únicamente en caso de integración de la solvencia económica y financiera, el adjudicatario y la entidad con la que integre solvencia responderán</w:t>
      </w:r>
      <w:r w:rsidDel="00000000" w:rsidR="00000000" w:rsidRPr="00000000">
        <w:rPr>
          <w:rFonts w:ascii="Tahoma" w:cs="Tahoma" w:eastAsia="Tahoma" w:hAnsi="Tahoma"/>
          <w:smallCaps w:val="0"/>
          <w:sz w:val="20"/>
          <w:szCs w:val="20"/>
          <w:rtl w:val="0"/>
        </w:rPr>
        <w:t xml:space="preserve"> responderan ambos de forma conjunta y solidaria en la ejecución del Contrato 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ED">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EE">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F">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F0">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F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F2">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F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F4">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F5">
      <w:pPr>
        <w:tabs>
          <w:tab w:val="center" w:leader="none" w:pos="4252.0001220703125"/>
          <w:tab w:val="right" w:leader="none" w:pos="8504.000244140625"/>
        </w:tabs>
        <w:spacing w:after="120" w:line="276" w:lineRule="auto"/>
        <w:ind w:right="-4.1338582677155955"/>
        <w:jc w:val="both"/>
        <w:rPr>
          <w:rFonts w:ascii="Tahoma" w:cs="Tahoma" w:eastAsia="Tahoma" w:hAnsi="Tahoma"/>
          <w:b w:val="1"/>
          <w:bCs w:val="1"/>
          <w:i w:val="1"/>
          <w:iCs w:val="1"/>
          <w:smallCaps w:val="0"/>
          <w:sz w:val="20"/>
          <w:szCs w:val="20"/>
        </w:rPr>
      </w:pPr>
      <w:r w:rsidDel="00000000" w:rsidR="00000000" w:rsidRPr="00000000">
        <w:rPr>
          <w:rtl w:val="0"/>
        </w:rPr>
      </w:r>
    </w:p>
    <w:p w:rsidR="00000000" w:rsidDel="00000000" w:rsidP="00000000" w:rsidRDefault="00000000" w:rsidRPr="00000000" w14:paraId="000000F6">
      <w:pPr>
        <w:tabs>
          <w:tab w:val="center" w:leader="none" w:pos="4252.0001220703125"/>
          <w:tab w:val="right" w:leader="none" w:pos="8504.000244140625"/>
        </w:tabs>
        <w:spacing w:after="120" w:line="276" w:lineRule="auto"/>
        <w:ind w:right="-4.1338582677155955"/>
        <w:jc w:val="both"/>
        <w:rPr>
          <w:rFonts w:ascii="Tahoma" w:cs="Tahoma" w:eastAsia="Tahoma" w:hAnsi="Tahoma"/>
          <w:i w:val="1"/>
          <w:iCs w:val="1"/>
          <w:smallCaps w:val="0"/>
          <w:sz w:val="20"/>
          <w:szCs w:val="20"/>
        </w:rPr>
      </w:pPr>
      <w:r w:rsidDel="00000000" w:rsidR="00000000" w:rsidRPr="00000000">
        <w:rPr>
          <w:rFonts w:ascii="Tahoma" w:cs="Tahoma" w:eastAsia="Tahoma" w:hAnsi="Tahoma"/>
          <w:b w:val="1"/>
          <w:bCs w:val="1"/>
          <w:i w:val="1"/>
          <w:iCs w:val="1"/>
          <w:smallCaps w:val="0"/>
          <w:sz w:val="20"/>
          <w:szCs w:val="20"/>
          <w:rtl w:val="0"/>
        </w:rPr>
        <w:t xml:space="preserve">NOTA:</w:t>
      </w:r>
      <w:r w:rsidDel="00000000" w:rsidR="00000000" w:rsidRPr="00000000">
        <w:rPr>
          <w:rFonts w:ascii="Tahoma" w:cs="Tahoma" w:eastAsia="Tahoma" w:hAnsi="Tahoma"/>
          <w:i w:val="1"/>
          <w:iCs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bCs w:val="1"/>
          <w:i w:val="1"/>
          <w:iCs w:val="1"/>
          <w:smallCaps w:val="0"/>
          <w:sz w:val="20"/>
          <w:szCs w:val="20"/>
          <w:rtl w:val="0"/>
        </w:rPr>
        <w:t xml:space="preserve">Anexo Nº 1</w:t>
      </w:r>
      <w:r w:rsidDel="00000000" w:rsidR="00000000" w:rsidRPr="00000000">
        <w:rPr>
          <w:rFonts w:ascii="Tahoma" w:cs="Tahoma" w:eastAsia="Tahoma" w:hAnsi="Tahoma"/>
          <w:i w:val="1"/>
          <w:iCs w:val="1"/>
          <w:smallCaps w:val="0"/>
          <w:sz w:val="20"/>
          <w:szCs w:val="20"/>
          <w:rtl w:val="0"/>
        </w:rPr>
        <w:t xml:space="preserve"> y </w:t>
      </w:r>
      <w:r w:rsidDel="00000000" w:rsidR="00000000" w:rsidRPr="00000000">
        <w:rPr>
          <w:rFonts w:ascii="Tahoma" w:cs="Tahoma" w:eastAsia="Tahoma" w:hAnsi="Tahoma"/>
          <w:b w:val="1"/>
          <w:bCs w:val="1"/>
          <w:i w:val="1"/>
          <w:iCs w:val="1"/>
          <w:smallCaps w:val="0"/>
          <w:sz w:val="20"/>
          <w:szCs w:val="20"/>
          <w:rtl w:val="0"/>
        </w:rPr>
        <w:t xml:space="preserve">Anexo Nº 2</w:t>
      </w:r>
      <w:r w:rsidDel="00000000" w:rsidR="00000000" w:rsidRPr="00000000">
        <w:rPr>
          <w:rFonts w:ascii="Tahoma" w:cs="Tahoma" w:eastAsia="Tahoma" w:hAnsi="Tahoma"/>
          <w:i w:val="1"/>
          <w:iCs w:val="1"/>
          <w:smallCaps w:val="0"/>
          <w:sz w:val="20"/>
          <w:szCs w:val="20"/>
          <w:rtl w:val="0"/>
        </w:rPr>
        <w:t xml:space="preserve">).</w:t>
      </w:r>
    </w:p>
    <w:p w:rsidR="00000000" w:rsidDel="00000000" w:rsidP="00000000" w:rsidRDefault="00000000" w:rsidRPr="00000000" w14:paraId="000000F7">
      <w:pPr>
        <w:spacing w:after="0" w:lineRule="auto"/>
        <w:ind w:right="-4.1338582677155955"/>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_____________________________________</w:t>
      </w:r>
    </w:p>
    <w:p w:rsidR="00000000" w:rsidDel="00000000" w:rsidP="00000000" w:rsidRDefault="00000000" w:rsidRPr="00000000" w14:paraId="000000F8">
      <w:pPr>
        <w:spacing w:after="120" w:before="120" w:line="276" w:lineRule="auto"/>
        <w:ind w:right="-4.1338582677155955"/>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F9">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3.2</w:t>
      </w:r>
    </w:p>
    <w:p w:rsidR="00000000" w:rsidDel="00000000" w:rsidP="00000000" w:rsidRDefault="00000000" w:rsidRPr="00000000" w14:paraId="000000FA">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REFERENTE A LA</w:t>
      </w:r>
      <w:r w:rsidDel="00000000" w:rsidR="00000000" w:rsidRPr="00000000">
        <w:rPr>
          <w:rFonts w:ascii="Tahoma" w:cs="Tahoma" w:eastAsia="Tahoma" w:hAnsi="Tahoma"/>
          <w:b w:val="1"/>
          <w:bCs w:val="1"/>
          <w:smallCaps w:val="0"/>
          <w:sz w:val="20"/>
          <w:szCs w:val="20"/>
          <w:u w:val="single"/>
          <w:rtl w:val="0"/>
        </w:rPr>
        <w:t xml:space="preserve"> SUBCONTRATACIÓN</w:t>
      </w:r>
    </w:p>
    <w:p w:rsidR="00000000" w:rsidDel="00000000" w:rsidP="00000000" w:rsidRDefault="00000000" w:rsidRPr="00000000" w14:paraId="000000FB">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0FC">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F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 </w:t>
      </w:r>
      <w:r w:rsidDel="00000000" w:rsidR="00000000" w:rsidRPr="00000000">
        <w:rPr>
          <w:rFonts w:ascii="Tahoma" w:cs="Tahoma" w:eastAsia="Tahoma" w:hAnsi="Tahoma"/>
          <w:b w:val="1"/>
          <w:bCs w:val="1"/>
          <w:smallCaps w:val="0"/>
          <w:sz w:val="20"/>
          <w:szCs w:val="20"/>
          <w:rtl w:val="0"/>
        </w:rPr>
        <w:t xml:space="preserve">para el/los Lote/s Nº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b w:val="1"/>
          <w:bCs w:val="1"/>
          <w:smallCaps w:val="0"/>
          <w:sz w:val="20"/>
          <w:szCs w:val="20"/>
          <w:vertAlign w:val="superscript"/>
        </w:rPr>
        <w:footnoteReference w:customMarkFollows="0" w:id="0"/>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b w:val="1"/>
          <w:bCs w:val="1"/>
          <w:sz w:val="20"/>
          <w:szCs w:val="20"/>
          <w:rtl w:val="0"/>
        </w:rPr>
        <w:t xml:space="preserve">DECLARA responsablemente</w:t>
      </w:r>
      <w:r w:rsidDel="00000000" w:rsidR="00000000" w:rsidRPr="00000000">
        <w:rPr>
          <w:rFonts w:ascii="Tahoma" w:cs="Tahoma" w:eastAsia="Tahoma" w:hAnsi="Tahoma"/>
          <w:sz w:val="20"/>
          <w:szCs w:val="20"/>
          <w:rtl w:val="0"/>
        </w:rPr>
        <w:t xml:space="preserve"> que, en caso de resultar adjudicatario del Contrato,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w:t>
      </w:r>
      <w:r w:rsidDel="00000000" w:rsidR="00000000" w:rsidRPr="00000000">
        <w:rPr>
          <w:rFonts w:ascii="Tahoma" w:cs="Tahoma" w:eastAsia="Tahoma" w:hAnsi="Tahoma"/>
          <w:sz w:val="20"/>
          <w:szCs w:val="20"/>
          <w:rtl w:val="0"/>
        </w:rPr>
        <w:t xml:space="preserve"> </w:t>
      </w:r>
      <w:r w:rsidDel="00000000" w:rsidR="00000000" w:rsidRPr="00000000">
        <w:rPr>
          <w:rtl w:val="0"/>
        </w:rPr>
      </w:r>
    </w:p>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E">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F">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w:t>
            </w:r>
            <w:r w:rsidDel="00000000" w:rsidR="00000000" w:rsidRPr="00000000">
              <w:rPr>
                <w:rFonts w:ascii="Tahoma" w:cs="Tahoma" w:eastAsia="Tahoma" w:hAnsi="Tahoma"/>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0">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101">
            <w:pPr>
              <w:spacing w:after="120" w:line="276" w:lineRule="auto"/>
              <w:ind w:right="-4.1338582677155955"/>
              <w:jc w:val="center"/>
              <w:rPr>
                <w:rFonts w:ascii="Tahoma" w:cs="Tahoma" w:eastAsia="Tahoma" w:hAnsi="Tahoma"/>
                <w:i w:val="1"/>
                <w:iCs w:val="1"/>
                <w:smallCaps w:val="0"/>
                <w:sz w:val="20"/>
                <w:szCs w:val="20"/>
              </w:rPr>
            </w:pPr>
            <w:r w:rsidDel="00000000" w:rsidR="00000000" w:rsidRPr="00000000">
              <w:rPr>
                <w:rFonts w:ascii="Tahoma" w:cs="Tahoma" w:eastAsia="Tahoma" w:hAnsi="Tahoma"/>
                <w:i w:val="1"/>
                <w:iCs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2">
            <w:pPr>
              <w:spacing w:after="120" w:line="276" w:lineRule="auto"/>
              <w:ind w:right="-4.1338582677155955"/>
              <w:jc w:val="center"/>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subcontratación integra la solv</w:t>
            </w:r>
            <w:r w:rsidDel="00000000" w:rsidR="00000000" w:rsidRPr="00000000">
              <w:rPr>
                <w:rFonts w:ascii="Tahoma" w:cs="Tahoma" w:eastAsia="Tahoma" w:hAnsi="Tahoma"/>
                <w:sz w:val="20"/>
                <w:szCs w:val="20"/>
                <w:rtl w:val="0"/>
              </w:rPr>
              <w:t xml:space="preserve">e</w:t>
            </w:r>
            <w:r w:rsidDel="00000000" w:rsidR="00000000" w:rsidRPr="00000000">
              <w:rPr>
                <w:rFonts w:ascii="Tahoma" w:cs="Tahoma" w:eastAsia="Tahoma" w:hAnsi="Tahoma"/>
                <w:smallCaps w:val="0"/>
                <w:sz w:val="20"/>
                <w:szCs w:val="20"/>
                <w:rtl w:val="0"/>
              </w:rPr>
              <w:t xml:space="preserve">ncia</w:t>
            </w:r>
            <w:r w:rsidDel="00000000" w:rsidR="00000000" w:rsidRPr="00000000">
              <w:rPr>
                <w:rtl w:val="0"/>
              </w:rPr>
            </w:r>
          </w:p>
          <w:p w:rsidR="00000000" w:rsidDel="00000000" w:rsidP="00000000" w:rsidRDefault="00000000" w:rsidRPr="00000000" w14:paraId="00000103">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4">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5">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6">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7">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8">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9">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A">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B">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C">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D">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E">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F">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0">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1">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2">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3">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4">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5">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6">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7">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8">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9">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A">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B">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11C">
      <w:pPr>
        <w:widowControl w:val="0"/>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1D">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E">
      <w:pPr>
        <w:spacing w:after="0" w:line="276" w:lineRule="auto"/>
        <w:jc w:val="both"/>
        <w:rPr>
          <w:rFonts w:ascii="Tahoma" w:cs="Tahoma" w:eastAsia="Tahoma" w:hAnsi="Tahoma"/>
          <w:b w:val="1"/>
          <w:bCs w:val="1"/>
          <w:smallCaps w:val="1"/>
          <w:sz w:val="20"/>
          <w:szCs w:val="20"/>
        </w:rPr>
      </w:pPr>
      <w:r w:rsidDel="00000000" w:rsidR="00000000" w:rsidRPr="00000000">
        <w:rPr>
          <w:rtl w:val="0"/>
        </w:rPr>
      </w:r>
    </w:p>
    <w:p w:rsidR="00000000" w:rsidDel="00000000" w:rsidP="00000000" w:rsidRDefault="00000000" w:rsidRPr="00000000" w14:paraId="0000011F">
      <w:pPr>
        <w:spacing w:after="0" w:line="276" w:lineRule="auto"/>
        <w:jc w:val="both"/>
        <w:rPr>
          <w:rFonts w:ascii="Tahoma" w:cs="Tahoma" w:eastAsia="Tahoma" w:hAnsi="Tahoma"/>
          <w:sz w:val="20"/>
          <w:szCs w:val="20"/>
        </w:rPr>
      </w:pPr>
      <w:r w:rsidDel="00000000" w:rsidR="00000000" w:rsidRPr="00000000">
        <w:rPr>
          <w:rFonts w:ascii="Tahoma" w:cs="Tahoma" w:eastAsia="Tahoma" w:hAnsi="Tahoma"/>
          <w:b w:val="1"/>
          <w:bCs w:val="1"/>
          <w:smallCaps w:val="1"/>
          <w:sz w:val="20"/>
          <w:szCs w:val="20"/>
          <w:rtl w:val="0"/>
        </w:rPr>
        <w:t xml:space="preserve">NOTA: </w:t>
      </w:r>
      <w:r w:rsidDel="00000000" w:rsidR="00000000" w:rsidRPr="00000000">
        <w:rPr>
          <w:rFonts w:ascii="Tahoma" w:cs="Tahoma" w:eastAsia="Tahoma" w:hAnsi="Tahoma"/>
          <w:sz w:val="20"/>
          <w:szCs w:val="20"/>
          <w:rtl w:val="0"/>
        </w:rPr>
        <w:t xml:space="preserve">En todo caso, también será necesario acompañar el compromiso suscrito con el operador económico que se pretende subcontratar conforme el </w:t>
      </w:r>
      <w:r w:rsidDel="00000000" w:rsidR="00000000" w:rsidRPr="00000000">
        <w:rPr>
          <w:rFonts w:ascii="Tahoma" w:cs="Tahoma" w:eastAsia="Tahoma" w:hAnsi="Tahoma"/>
          <w:b w:val="1"/>
          <w:bCs w:val="1"/>
          <w:sz w:val="20"/>
          <w:szCs w:val="20"/>
          <w:rtl w:val="0"/>
        </w:rPr>
        <w:t xml:space="preserve">Anexo Nº 3.1</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20">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1">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3">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4">
      <w:pPr>
        <w:spacing w:after="120" w:line="276" w:lineRule="auto"/>
        <w:ind w:right="-4.1338582677155955"/>
        <w:jc w:val="both"/>
        <w:rPr>
          <w:rFonts w:ascii="Tahoma" w:cs="Tahoma" w:eastAsia="Tahoma" w:hAnsi="Tahoma"/>
          <w:i w:val="1"/>
          <w:iCs w:val="1"/>
          <w:smallCaps w:val="0"/>
          <w:color w:val="767171"/>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125">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4</w:t>
      </w:r>
    </w:p>
    <w:p w:rsidR="00000000" w:rsidDel="00000000" w:rsidP="00000000" w:rsidRDefault="00000000" w:rsidRPr="00000000" w14:paraId="00000126">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RELATIVA AL COMPROMISO DE SUSCRIBIR</w:t>
      </w:r>
    </w:p>
    <w:p w:rsidR="00000000" w:rsidDel="00000000" w:rsidP="00000000" w:rsidRDefault="00000000" w:rsidRPr="00000000" w14:paraId="00000127">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128">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129">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w:t>
      </w:r>
      <w:r w:rsidDel="00000000" w:rsidR="00000000" w:rsidRPr="00000000">
        <w:rPr>
          <w:rFonts w:ascii="Tahoma" w:cs="Tahoma" w:eastAsia="Tahoma" w:hAnsi="Tahoma"/>
          <w:b w:val="1"/>
          <w:bCs w:val="1"/>
          <w:sz w:val="20"/>
          <w:szCs w:val="20"/>
          <w:rtl w:val="0"/>
        </w:rPr>
        <w:t xml:space="preserve"> para el/los Lote/s Nº [·]</w:t>
      </w:r>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2A">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iCs w:val="0"/>
          <w:smallCaps w:val="0"/>
          <w:strike w:val="0"/>
          <w:color w:val="000000"/>
          <w:sz w:val="20"/>
          <w:szCs w:val="20"/>
          <w:u w:val="none"/>
          <w:rtl w:val="0"/>
        </w:rPr>
        <w:t xml:space="preserve">.4)</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Contratista sea legalmente responsable, bien sea directa, solidaria o subsidiariamente, y que sean consecuencia del desarrollo de sus obligaciones conforme a lo establecido en el Contrato desde el inicio de los trabajos hasta la finalización de los mismos. El límite mínimo por siniestro y año de esta póliza de seguro será de </w:t>
      </w:r>
      <w:r w:rsidDel="00000000" w:rsidR="00000000" w:rsidRPr="00000000">
        <w:rPr>
          <w:rFonts w:ascii="Tahoma" w:cs="Tahoma" w:eastAsia="Tahoma" w:hAnsi="Tahoma"/>
          <w:i w:val="0"/>
          <w:iCs w:val="0"/>
          <w:smallCaps w:val="0"/>
          <w:strike w:val="0"/>
          <w:color w:val="000000"/>
          <w:sz w:val="20"/>
          <w:szCs w:val="20"/>
          <w:u w:val="none"/>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i w:val="0"/>
          <w:iCs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12B">
      <w:pPr>
        <w:spacing w:after="120" w:line="276" w:lineRule="auto"/>
        <w:ind w:right="-4.1338582677155955"/>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12C">
      <w:pPr>
        <w:numPr>
          <w:ilvl w:val="0"/>
          <w:numId w:val="5"/>
        </w:numPr>
        <w:spacing w:after="120" w:line="276" w:lineRule="auto"/>
        <w:ind w:left="786"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12D">
      <w:pPr>
        <w:numPr>
          <w:ilvl w:val="0"/>
          <w:numId w:val="5"/>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2E">
      <w:pPr>
        <w:numPr>
          <w:ilvl w:val="0"/>
          <w:numId w:val="5"/>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Profesional del personal técnico y especialista en relación contractual con el mismo.</w:t>
      </w:r>
    </w:p>
    <w:p w:rsidR="00000000" w:rsidDel="00000000" w:rsidP="00000000" w:rsidRDefault="00000000" w:rsidRPr="00000000" w14:paraId="0000012F">
      <w:pPr>
        <w:numPr>
          <w:ilvl w:val="0"/>
          <w:numId w:val="5"/>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130">
      <w:pPr>
        <w:spacing w:after="120" w:before="24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2">
      <w:pPr>
        <w:spacing w:after="120" w:line="276" w:lineRule="auto"/>
        <w:ind w:right="-4.1338582677155955"/>
        <w:jc w:val="both"/>
        <w:rPr>
          <w:rFonts w:ascii="Tahoma" w:cs="Tahoma" w:eastAsia="Tahoma" w:hAnsi="Tahoma"/>
          <w:i w:val="1"/>
          <w:iCs w:val="1"/>
          <w:smallCaps w:val="0"/>
          <w:sz w:val="20"/>
          <w:szCs w:val="20"/>
        </w:rPr>
      </w:pPr>
      <w:r w:rsidDel="00000000" w:rsidR="00000000" w:rsidRPr="00000000">
        <w:rPr>
          <w:rtl w:val="0"/>
        </w:rPr>
      </w:r>
    </w:p>
    <w:p w:rsidR="00000000" w:rsidDel="00000000" w:rsidP="00000000" w:rsidRDefault="00000000" w:rsidRPr="00000000" w14:paraId="00000133">
      <w:pPr>
        <w:tabs>
          <w:tab w:val="center" w:leader="none" w:pos="4252.0001220703125"/>
          <w:tab w:val="right" w:leader="none" w:pos="8504.000244140625"/>
        </w:tabs>
        <w:spacing w:after="120" w:line="276" w:lineRule="auto"/>
        <w:ind w:right="-4.1338582677155955"/>
        <w:jc w:val="both"/>
        <w:rPr>
          <w:rFonts w:ascii="Tahoma" w:cs="Tahoma" w:eastAsia="Tahoma" w:hAnsi="Tahoma"/>
          <w:i w:val="1"/>
          <w:iCs w:val="1"/>
          <w:smallCaps w:val="0"/>
          <w:sz w:val="20"/>
          <w:szCs w:val="20"/>
        </w:rPr>
      </w:pPr>
      <w:r w:rsidDel="00000000" w:rsidR="00000000" w:rsidRPr="00000000">
        <w:rPr>
          <w:rFonts w:ascii="Tahoma" w:cs="Tahoma" w:eastAsia="Tahoma" w:hAnsi="Tahoma"/>
          <w:i w:val="1"/>
          <w:iCs w:val="1"/>
          <w:smallCaps w:val="0"/>
          <w:sz w:val="20"/>
          <w:szCs w:val="20"/>
          <w:rtl w:val="0"/>
        </w:rPr>
        <w:t xml:space="preserve">[</w:t>
      </w:r>
      <w:r w:rsidDel="00000000" w:rsidR="00000000" w:rsidRPr="00000000">
        <w:rPr>
          <w:rFonts w:ascii="Tahoma" w:cs="Tahoma" w:eastAsia="Tahoma" w:hAnsi="Tahoma"/>
          <w:b w:val="1"/>
          <w:bCs w:val="1"/>
          <w:i w:val="1"/>
          <w:iCs w:val="1"/>
          <w:smallCaps w:val="0"/>
          <w:sz w:val="20"/>
          <w:szCs w:val="20"/>
          <w:rtl w:val="0"/>
        </w:rPr>
        <w:t xml:space="preserve">Nota</w:t>
      </w:r>
      <w:r w:rsidDel="00000000" w:rsidR="00000000" w:rsidRPr="00000000">
        <w:rPr>
          <w:rFonts w:ascii="Tahoma" w:cs="Tahoma" w:eastAsia="Tahoma" w:hAnsi="Tahoma"/>
          <w:i w:val="1"/>
          <w:iCs w:val="1"/>
          <w:smallCaps w:val="0"/>
          <w:sz w:val="20"/>
          <w:szCs w:val="20"/>
          <w:rtl w:val="0"/>
        </w:rPr>
        <w:t xml:space="preserve">: Los importes mínimos de la póliza serán los correspondientes a la suma de los importes de los lotes a los que se presente, conforme con lo que se establece en la Cláusula</w:t>
      </w:r>
      <w:r w:rsidDel="00000000" w:rsidR="00000000" w:rsidRPr="00000000">
        <w:rPr>
          <w:rFonts w:ascii="Tahoma" w:cs="Tahoma" w:eastAsia="Tahoma" w:hAnsi="Tahoma"/>
          <w:sz w:val="20"/>
          <w:szCs w:val="20"/>
          <w:rtl w:val="0"/>
        </w:rPr>
        <w:t xml:space="preserve"> 10.A</w:t>
      </w:r>
      <w:r w:rsidDel="00000000" w:rsidR="00000000" w:rsidRPr="00000000">
        <w:rPr>
          <w:rFonts w:ascii="Tahoma" w:cs="Tahoma" w:eastAsia="Tahoma" w:hAnsi="Tahoma"/>
          <w:i w:val="0"/>
          <w:iCs w:val="0"/>
          <w:smallCaps w:val="0"/>
          <w:strike w:val="0"/>
          <w:color w:val="000000"/>
          <w:sz w:val="20"/>
          <w:szCs w:val="20"/>
          <w:u w:val="none"/>
          <w:rtl w:val="0"/>
        </w:rPr>
        <w:t xml:space="preserve">.</w:t>
      </w:r>
      <w:r w:rsidDel="00000000" w:rsidR="00000000" w:rsidRPr="00000000">
        <w:rPr>
          <w:rFonts w:ascii="Tahoma" w:cs="Tahoma" w:eastAsia="Tahoma" w:hAnsi="Tahoma"/>
          <w:sz w:val="20"/>
          <w:szCs w:val="20"/>
          <w:rtl w:val="0"/>
        </w:rPr>
        <w:t xml:space="preserve">3</w:t>
      </w:r>
      <w:r w:rsidDel="00000000" w:rsidR="00000000" w:rsidRPr="00000000">
        <w:rPr>
          <w:rFonts w:ascii="Tahoma" w:cs="Tahoma" w:eastAsia="Tahoma" w:hAnsi="Tahoma"/>
          <w:i w:val="0"/>
          <w:iCs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134">
      <w:pPr>
        <w:spacing w:after="0" w:lineRule="auto"/>
        <w:ind w:right="-4.1338582677155955"/>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w:t>
      </w:r>
    </w:p>
    <w:p w:rsidR="00000000" w:rsidDel="00000000" w:rsidP="00000000" w:rsidRDefault="00000000" w:rsidRPr="00000000" w14:paraId="00000135">
      <w:pPr>
        <w:spacing w:after="0" w:lineRule="auto"/>
        <w:ind w:right="-4.1338582677155955"/>
        <w:rPr>
          <w:rFonts w:ascii="Tahoma" w:cs="Tahoma" w:eastAsia="Tahoma" w:hAnsi="Tahoma"/>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Especificar el/los lote/s que participa </w:t>
      </w:r>
      <w:r w:rsidDel="00000000" w:rsidR="00000000" w:rsidRPr="00000000">
        <w:br w:type="page"/>
      </w:r>
      <w:r w:rsidDel="00000000" w:rsidR="00000000" w:rsidRPr="00000000">
        <w:rPr>
          <w:rtl w:val="0"/>
        </w:rPr>
      </w:r>
    </w:p>
    <w:p w:rsidR="00000000" w:rsidDel="00000000" w:rsidP="00000000" w:rsidRDefault="00000000" w:rsidRPr="00000000" w14:paraId="00000136">
      <w:pPr>
        <w:spacing w:after="0"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w:t>
      </w:r>
      <w:r w:rsidDel="00000000" w:rsidR="00000000" w:rsidRPr="00000000">
        <w:rPr>
          <w:rFonts w:ascii="Tahoma" w:cs="Tahoma" w:eastAsia="Tahoma" w:hAnsi="Tahoma"/>
          <w:b w:val="1"/>
          <w:bCs w:val="1"/>
          <w:sz w:val="20"/>
          <w:szCs w:val="20"/>
          <w:u w:val="single"/>
          <w:rtl w:val="0"/>
        </w:rPr>
        <w:t xml:space="preserve">5</w:t>
      </w:r>
      <w:r w:rsidDel="00000000" w:rsidR="00000000" w:rsidRPr="00000000">
        <w:rPr>
          <w:rtl w:val="0"/>
        </w:rPr>
      </w:r>
    </w:p>
    <w:p w:rsidR="00000000" w:rsidDel="00000000" w:rsidP="00000000" w:rsidRDefault="00000000" w:rsidRPr="00000000" w14:paraId="00000137">
      <w:pPr>
        <w:spacing w:after="120" w:line="276" w:lineRule="auto"/>
        <w:ind w:right="-409.1338582677156"/>
        <w:jc w:val="center"/>
        <w:rPr>
          <w:rFonts w:ascii="Tahoma" w:cs="Tahoma" w:eastAsia="Tahoma" w:hAnsi="Tahoma"/>
          <w:b w:val="1"/>
          <w:bCs w:val="1"/>
          <w:smallCaps w:val="0"/>
          <w:sz w:val="20"/>
          <w:szCs w:val="20"/>
          <w:highlight w:val="cyan"/>
          <w:u w:val="single"/>
        </w:rPr>
      </w:pPr>
      <w:r w:rsidDel="00000000" w:rsidR="00000000" w:rsidRPr="00000000">
        <w:rPr>
          <w:rFonts w:ascii="Tahoma" w:cs="Tahoma" w:eastAsia="Tahoma" w:hAnsi="Tahoma"/>
          <w:b w:val="1"/>
          <w:bCs w:val="1"/>
          <w:smallCaps w:val="0"/>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138">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139">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13A">
      <w:pPr>
        <w:spacing w:after="24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b w:val="1"/>
          <w:bCs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B">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3C">
      <w:pPr>
        <w:spacing w:after="120" w:line="276" w:lineRule="auto"/>
        <w:ind w:right="-409.1338582677156"/>
        <w:jc w:val="center"/>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D">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bCs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18 del presente Pliego de Condiciones Particulares en el caso de resultar adjudicatario del Contrato.</w:t>
      </w:r>
    </w:p>
    <w:p w:rsidR="00000000" w:rsidDel="00000000" w:rsidP="00000000" w:rsidRDefault="00000000" w:rsidRPr="00000000" w14:paraId="0000013E">
      <w:pPr>
        <w:spacing w:after="120" w:line="276"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3F">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0">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1">
      <w:pPr>
        <w:spacing w:after="0" w:line="240"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2">
      <w:pPr>
        <w:spacing w:after="0" w:line="240"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3">
      <w:pPr>
        <w:spacing w:after="240" w:line="276" w:lineRule="auto"/>
        <w:ind w:left="0" w:right="-4.1338582677155955"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4">
      <w:pPr>
        <w:spacing w:after="0" w:line="240"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5">
      <w:pPr>
        <w:spacing w:after="0" w:line="240"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6">
      <w:pPr>
        <w:spacing w:after="0" w:line="240"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7">
      <w:pPr>
        <w:spacing w:after="240" w:line="240" w:lineRule="auto"/>
        <w:ind w:right="-409.1338582677156"/>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8">
      <w:pPr>
        <w:spacing w:after="0" w:lineRule="auto"/>
        <w:ind w:right="-409.1338582677156"/>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_____________________________________</w:t>
      </w:r>
    </w:p>
    <w:p w:rsidR="00000000" w:rsidDel="00000000" w:rsidP="00000000" w:rsidRDefault="00000000" w:rsidRPr="00000000" w14:paraId="00000149">
      <w:pPr>
        <w:spacing w:before="120" w:lineRule="auto"/>
        <w:ind w:right="-409.1338582677156"/>
        <w:rPr>
          <w:rFonts w:ascii="Tahoma" w:cs="Tahoma" w:eastAsia="Tahoma" w:hAnsi="Tahoma"/>
          <w:i w:val="1"/>
          <w:iCs w:val="1"/>
          <w:smallCaps w:val="0"/>
          <w:color w:val="767171"/>
          <w:sz w:val="20"/>
          <w:szCs w:val="20"/>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14A">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w:t>
      </w:r>
      <w:r w:rsidDel="00000000" w:rsidR="00000000" w:rsidRPr="00000000">
        <w:rPr>
          <w:rFonts w:ascii="Tahoma" w:cs="Tahoma" w:eastAsia="Tahoma" w:hAnsi="Tahoma"/>
          <w:b w:val="1"/>
          <w:bCs w:val="1"/>
          <w:sz w:val="20"/>
          <w:szCs w:val="20"/>
          <w:u w:val="single"/>
          <w:rtl w:val="0"/>
        </w:rPr>
        <w:t xml:space="preserve">6</w:t>
      </w:r>
      <w:r w:rsidDel="00000000" w:rsidR="00000000" w:rsidRPr="00000000">
        <w:rPr>
          <w:rtl w:val="0"/>
        </w:rPr>
      </w:r>
    </w:p>
    <w:p w:rsidR="00000000" w:rsidDel="00000000" w:rsidP="00000000" w:rsidRDefault="00000000" w:rsidRPr="00000000" w14:paraId="0000014B">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MEDIDAS DE SEGURIDAD</w:t>
      </w:r>
    </w:p>
    <w:p w:rsidR="00000000" w:rsidDel="00000000" w:rsidP="00000000" w:rsidRDefault="00000000" w:rsidRPr="00000000" w14:paraId="0000014C">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14D">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14E">
      <w:pPr>
        <w:spacing w:after="360" w:line="276" w:lineRule="auto"/>
        <w:ind w:left="-140"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Las infraestructuras del adjudicatario del presente Contrato, deberán disponer y cumplir, durante la ejecución del Contrato, con las siguientes medidas de seguridad:</w:t>
      </w:r>
    </w:p>
    <w:p w:rsidR="00000000" w:rsidDel="00000000" w:rsidP="00000000" w:rsidRDefault="00000000" w:rsidRPr="00000000" w14:paraId="0000014F">
      <w:pPr>
        <w:spacing w:after="120" w:line="276" w:lineRule="auto"/>
        <w:ind w:left="425.19685039370063"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identificación y autentificación de usuarios (A)</w:t>
      </w:r>
    </w:p>
    <w:p w:rsidR="00000000" w:rsidDel="00000000" w:rsidP="00000000" w:rsidRDefault="00000000" w:rsidRPr="00000000" w14:paraId="00000150">
      <w:pPr>
        <w:spacing w:after="120" w:line="276" w:lineRule="auto"/>
        <w:ind w:left="425.19685039370063"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gestión de privilegios de acceso (A)</w:t>
      </w:r>
    </w:p>
    <w:p w:rsidR="00000000" w:rsidDel="00000000" w:rsidP="00000000" w:rsidRDefault="00000000" w:rsidRPr="00000000" w14:paraId="00000151">
      <w:pPr>
        <w:spacing w:after="120" w:line="276" w:lineRule="auto"/>
        <w:ind w:left="425.19685039370063"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-Límite de intentos reiterados de acceso no autorizado (A)</w:t>
      </w:r>
    </w:p>
    <w:p w:rsidR="00000000" w:rsidDel="00000000" w:rsidP="00000000" w:rsidRDefault="00000000" w:rsidRPr="00000000" w14:paraId="00000152">
      <w:pPr>
        <w:spacing w:after="120" w:line="276" w:lineRule="auto"/>
        <w:ind w:left="425.19685039370063"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control de acceso al sistema de información (A)</w:t>
      </w:r>
    </w:p>
    <w:p w:rsidR="00000000" w:rsidDel="00000000" w:rsidP="00000000" w:rsidRDefault="00000000" w:rsidRPr="00000000" w14:paraId="00000153">
      <w:pPr>
        <w:spacing w:after="120" w:line="276" w:lineRule="auto"/>
        <w:ind w:left="425.19685039370063"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-Registro de accesos al sistema de información (vgr. Log de accesos) (A)</w:t>
      </w:r>
    </w:p>
    <w:p w:rsidR="00000000" w:rsidDel="00000000" w:rsidP="00000000" w:rsidRDefault="00000000" w:rsidRPr="00000000" w14:paraId="00000154">
      <w:pPr>
        <w:spacing w:after="120" w:line="276" w:lineRule="auto"/>
        <w:ind w:left="425.19685039370063"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-Contrato de confidencialidad (con el proveedor y con todas las personas que puedan tener acceso a la información) (A)</w:t>
      </w:r>
    </w:p>
    <w:p w:rsidR="00000000" w:rsidDel="00000000" w:rsidP="00000000" w:rsidRDefault="00000000" w:rsidRPr="00000000" w14:paraId="00000155">
      <w:pPr>
        <w:spacing w:after="120" w:line="276" w:lineRule="auto"/>
        <w:ind w:left="425.19685039370063"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-Control de acceso físico a las instalaciones (A)</w:t>
      </w:r>
    </w:p>
    <w:p w:rsidR="00000000" w:rsidDel="00000000" w:rsidP="00000000" w:rsidRDefault="00000000" w:rsidRPr="00000000" w14:paraId="00000156">
      <w:pPr>
        <w:spacing w:after="120" w:line="276" w:lineRule="auto"/>
        <w:ind w:left="425.19685039370063"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análisis y gestión de vulnerabilidades técnicas (AA)</w:t>
      </w:r>
    </w:p>
    <w:p w:rsidR="00000000" w:rsidDel="00000000" w:rsidP="00000000" w:rsidRDefault="00000000" w:rsidRPr="00000000" w14:paraId="00000157">
      <w:pPr>
        <w:spacing w:after="120" w:line="276" w:lineRule="auto"/>
        <w:ind w:left="425.19685039370063"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protección contra código malicioso y descargable (vgr antivirus) (AA)</w:t>
      </w:r>
    </w:p>
    <w:p w:rsidR="00000000" w:rsidDel="00000000" w:rsidP="00000000" w:rsidRDefault="00000000" w:rsidRPr="00000000" w14:paraId="00000158">
      <w:pPr>
        <w:spacing w:after="120" w:line="276" w:lineRule="auto"/>
        <w:ind w:left="425.19685039370063"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-Segregación de las redes (AA)</w:t>
      </w:r>
    </w:p>
    <w:p w:rsidR="00000000" w:rsidDel="00000000" w:rsidP="00000000" w:rsidRDefault="00000000" w:rsidRPr="00000000" w14:paraId="00000159">
      <w:pPr>
        <w:spacing w:after="120" w:line="276" w:lineRule="auto"/>
        <w:ind w:left="425.19685039370063" w:right="-409.1338582677156" w:firstLine="0"/>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-Auditoría de seguridad los sistemas implicados en el proveedor (AA)</w:t>
        <w:tab/>
      </w:r>
      <w:r w:rsidDel="00000000" w:rsidR="00000000" w:rsidRPr="00000000">
        <w:rPr>
          <w:rFonts w:ascii="Tahoma" w:cs="Tahoma" w:eastAsia="Tahoma" w:hAnsi="Tahoma"/>
          <w:b w:val="1"/>
          <w:bCs w:val="1"/>
          <w:color w:val="ff0000"/>
          <w:sz w:val="20"/>
          <w:szCs w:val="20"/>
          <w:rtl w:val="0"/>
        </w:rPr>
        <w:tab/>
      </w:r>
    </w:p>
    <w:p w:rsidR="00000000" w:rsidDel="00000000" w:rsidP="00000000" w:rsidRDefault="00000000" w:rsidRPr="00000000" w14:paraId="0000015A">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tl w:val="0"/>
        </w:rPr>
      </w:r>
    </w:p>
    <w:p w:rsidR="00000000" w:rsidDel="00000000" w:rsidP="00000000" w:rsidRDefault="00000000" w:rsidRPr="00000000" w14:paraId="0000015B">
      <w:pPr>
        <w:spacing w:after="120" w:line="276" w:lineRule="auto"/>
        <w:ind w:right="-409.1338582677156"/>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5C">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7.1</w:t>
      </w:r>
    </w:p>
    <w:p w:rsidR="00000000" w:rsidDel="00000000" w:rsidP="00000000" w:rsidRDefault="00000000" w:rsidRPr="00000000" w14:paraId="0000015D">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15E">
      <w:pPr>
        <w:spacing w:after="120" w:line="276" w:lineRule="auto"/>
        <w:ind w:right="-409.1338582677156"/>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PROPOSICIÓN ECONÓMICA– LOTE Nº 1</w:t>
      </w:r>
      <w:r w:rsidDel="00000000" w:rsidR="00000000" w:rsidRPr="00000000">
        <w:rPr>
          <w:rtl w:val="0"/>
        </w:rPr>
      </w:r>
    </w:p>
    <w:p w:rsidR="00000000" w:rsidDel="00000000" w:rsidP="00000000" w:rsidRDefault="00000000" w:rsidRPr="00000000" w14:paraId="0000015F">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160">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161">
      <w:pPr>
        <w:spacing w:after="240" w:line="240" w:lineRule="auto"/>
        <w:jc w:val="both"/>
        <w:rPr>
          <w:rFonts w:ascii="Tahoma" w:cs="Tahoma" w:eastAsia="Tahoma" w:hAnsi="Tahoma"/>
          <w:sz w:val="20"/>
          <w:szCs w:val="20"/>
        </w:rPr>
      </w:pPr>
      <w:sdt>
        <w:sdtPr>
          <w:id w:val="960277228"/>
          <w:tag w:val="goog_rdk_1"/>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CIF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y por los precios unitarios de los Presupuestos ofertados que se adjuntan.</w:t>
          </w:r>
        </w:sdtContent>
      </w:sdt>
    </w:p>
    <w:p w:rsidR="00000000" w:rsidDel="00000000" w:rsidP="00000000" w:rsidRDefault="00000000" w:rsidRPr="00000000" w14:paraId="00000162">
      <w:pPr>
        <w:spacing w:after="240" w:lineRule="auto"/>
        <w:jc w:val="both"/>
        <w:rPr>
          <w:rFonts w:ascii="Tahoma" w:cs="Tahoma" w:eastAsia="Tahoma" w:hAnsi="Tahoma"/>
          <w:i w:val="1"/>
          <w:iCs w:val="1"/>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los Presupuestos adjuntos, resulta un </w:t>
      </w:r>
      <w:r w:rsidDel="00000000" w:rsidR="00000000" w:rsidRPr="00000000">
        <w:rPr>
          <w:rFonts w:ascii="Tahoma" w:cs="Tahoma" w:eastAsia="Tahoma" w:hAnsi="Tahoma"/>
          <w:b w:val="1"/>
          <w:bCs w:val="1"/>
          <w:sz w:val="20"/>
          <w:szCs w:val="20"/>
          <w:rtl w:val="0"/>
        </w:rPr>
        <w:t xml:space="preserve">importe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total</w:t>
      </w:r>
      <w:r w:rsidDel="00000000" w:rsidR="00000000" w:rsidRPr="00000000">
        <w:rPr>
          <w:rFonts w:ascii="Tahoma" w:cs="Tahoma" w:eastAsia="Tahoma" w:hAnsi="Tahoma"/>
          <w:sz w:val="20"/>
          <w:szCs w:val="20"/>
          <w:rtl w:val="0"/>
        </w:rPr>
        <w:t xml:space="preserve">, sin IVA, de</w:t>
      </w:r>
      <w:sdt>
        <w:sdtPr>
          <w:id w:val="-765465265"/>
          <w:tag w:val="goog_rdk_2"/>
        </w:sdtPr>
        <w:sdtContent>
          <w:r w:rsidDel="00000000" w:rsidR="00000000" w:rsidRPr="00000000">
            <w:rPr>
              <w:rFonts w:ascii="Arial Unicode MS" w:cs="Arial Unicode MS" w:eastAsia="Arial Unicode MS" w:hAnsi="Arial Unicode MS"/>
              <w:b w:val="1"/>
              <w:bCs w:val="1"/>
              <w:sz w:val="20"/>
              <w:szCs w:val="20"/>
              <w:rtl w:val="0"/>
            </w:rPr>
            <w:t xml:space="preserve"> [●]</w:t>
          </w:r>
        </w:sdtContent>
      </w:sdt>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b w:val="1"/>
          <w:bCs w:val="1"/>
          <w:sz w:val="20"/>
          <w:szCs w:val="20"/>
          <w:rtl w:val="0"/>
        </w:rPr>
        <w:t xml:space="preserve"> euros</w:t>
      </w:r>
      <w:r w:rsidDel="00000000" w:rsidR="00000000" w:rsidRPr="00000000">
        <w:rPr>
          <w:rFonts w:ascii="Tahoma" w:cs="Tahoma" w:eastAsia="Tahoma" w:hAnsi="Tahoma"/>
          <w:sz w:val="20"/>
          <w:szCs w:val="20"/>
          <w:rtl w:val="0"/>
        </w:rPr>
        <w:t xml:space="preserve">, para la</w:t>
      </w:r>
      <w:r w:rsidDel="00000000" w:rsidR="00000000" w:rsidRPr="00000000">
        <w:rPr>
          <w:rFonts w:ascii="Tahoma" w:cs="Tahoma" w:eastAsia="Tahoma" w:hAnsi="Tahoma"/>
          <w:i w:val="1"/>
          <w:iCs w:val="1"/>
          <w:sz w:val="20"/>
          <w:szCs w:val="20"/>
          <w:rtl w:val="0"/>
        </w:rPr>
        <w:t xml:space="preserve"> redacción del proyecto para la construcción de un depósito de retención de aguas pluviales (anti-inundaciones) de Can Barriga  en el T.M. de Badalona. </w:t>
      </w:r>
    </w:p>
    <w:p w:rsidR="00000000" w:rsidDel="00000000" w:rsidP="00000000" w:rsidRDefault="00000000" w:rsidRPr="00000000" w14:paraId="00000163">
      <w:pPr>
        <w:spacing w:after="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b w:val="1"/>
          <w:bCs w:val="1"/>
          <w:sz w:val="20"/>
          <w:szCs w:val="20"/>
          <w:vertAlign w:val="superscript"/>
          <w:rtl w:val="0"/>
        </w:rPr>
        <w:t xml:space="preserve">3</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64">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67">
      <w:pPr>
        <w:spacing w:after="240" w:line="240" w:lineRule="auto"/>
        <w:ind w:right="-409.1338582677156"/>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168">
      <w:pPr>
        <w:pBdr>
          <w:bottom w:color="a6a6a6" w:space="1" w:sz="4" w:val="single"/>
        </w:pBdr>
        <w:spacing w:after="120" w:line="276" w:lineRule="auto"/>
        <w:ind w:right="-409.1338582677156"/>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Plazo de validez de la oferta.......6 meses</w:t>
      </w:r>
    </w:p>
    <w:p w:rsidR="00000000" w:rsidDel="00000000" w:rsidP="00000000" w:rsidRDefault="00000000" w:rsidRPr="00000000" w14:paraId="00000169">
      <w:pPr>
        <w:spacing w:after="120" w:line="276" w:lineRule="auto"/>
        <w:ind w:left="-141.73228346456688" w:right="-409.1338582677156" w:firstLine="0"/>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rtl w:val="0"/>
        </w:rPr>
        <w:t xml:space="preserve">NOTAS:</w:t>
      </w:r>
    </w:p>
    <w:p w:rsidR="00000000" w:rsidDel="00000000" w:rsidP="00000000" w:rsidRDefault="00000000" w:rsidRPr="00000000" w14:paraId="0000016A">
      <w:pPr>
        <w:spacing w:after="120" w:line="276" w:lineRule="auto"/>
        <w:ind w:left="-141.73228346456688" w:right="-409.1338582677156" w:firstLine="0"/>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rtl w:val="0"/>
        </w:rPr>
        <w:t xml:space="preserve">1.- Quedarán excluidas del presente procedimiento aquellas ofertas que propongan, </w:t>
      </w:r>
      <w:r w:rsidDel="00000000" w:rsidR="00000000" w:rsidRPr="00000000">
        <w:rPr>
          <w:rFonts w:ascii="Tahoma" w:cs="Tahoma" w:eastAsia="Tahoma" w:hAnsi="Tahoma"/>
          <w:i w:val="1"/>
          <w:iCs w:val="1"/>
          <w:color w:val="767171"/>
          <w:sz w:val="20"/>
          <w:szCs w:val="20"/>
          <w:u w:val="single"/>
          <w:rtl w:val="0"/>
        </w:rPr>
        <w:t xml:space="preserve">un importe total superior al presupuesto máximo de licitación</w:t>
      </w:r>
      <w:r w:rsidDel="00000000" w:rsidR="00000000" w:rsidRPr="00000000">
        <w:rPr>
          <w:rFonts w:ascii="Tahoma" w:cs="Tahoma" w:eastAsia="Tahoma" w:hAnsi="Tahoma"/>
          <w:i w:val="1"/>
          <w:iCs w:val="1"/>
          <w:color w:val="767171"/>
          <w:sz w:val="20"/>
          <w:szCs w:val="20"/>
          <w:rtl w:val="0"/>
        </w:rPr>
        <w:t xml:space="preserve"> indicado en la letra D.1) del Cuadro Resumen de Características del presente Pliego.</w:t>
      </w:r>
    </w:p>
    <w:p w:rsidR="00000000" w:rsidDel="00000000" w:rsidP="00000000" w:rsidRDefault="00000000" w:rsidRPr="00000000" w14:paraId="0000016B">
      <w:pPr>
        <w:spacing w:after="120" w:line="276" w:lineRule="auto"/>
        <w:ind w:left="-141.73228346456688" w:right="-409.1338582677156" w:firstLine="0"/>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6C">
      <w:pPr>
        <w:spacing w:after="120" w:line="276" w:lineRule="auto"/>
        <w:ind w:left="-141.73228346456688" w:right="-409.1338582677156" w:firstLine="0"/>
        <w:jc w:val="both"/>
        <w:rPr>
          <w:rFonts w:ascii="Tahoma" w:cs="Tahoma" w:eastAsia="Tahoma" w:hAnsi="Tahoma"/>
          <w:i w:val="1"/>
          <w:iCs w:val="1"/>
          <w:color w:val="767171"/>
          <w:sz w:val="20"/>
          <w:szCs w:val="20"/>
          <w:u w:val="single"/>
        </w:rPr>
      </w:pPr>
      <w:bookmarkStart w:colFirst="0" w:colLast="0" w:name="_heading=h.206ipza" w:id="1"/>
      <w:bookmarkEnd w:id="1"/>
      <w:r w:rsidDel="00000000" w:rsidR="00000000" w:rsidRPr="00000000">
        <w:rPr>
          <w:rFonts w:ascii="Tahoma" w:cs="Tahoma" w:eastAsia="Tahoma" w:hAnsi="Tahoma"/>
          <w:i w:val="1"/>
          <w:iCs w:val="1"/>
          <w:color w:val="767171"/>
          <w:sz w:val="20"/>
          <w:szCs w:val="20"/>
          <w:rtl w:val="0"/>
        </w:rPr>
        <w:t xml:space="preserve">2.- Quedarán excluidas del procedimiento las ofertas cuyo presupuesto para la Fase 1 'Propuesta Técnica’ </w:t>
      </w:r>
      <w:r w:rsidDel="00000000" w:rsidR="00000000" w:rsidRPr="00000000">
        <w:rPr>
          <w:rFonts w:ascii="Tahoma" w:cs="Tahoma" w:eastAsia="Tahoma" w:hAnsi="Tahoma"/>
          <w:i w:val="1"/>
          <w:iCs w:val="1"/>
          <w:color w:val="767171"/>
          <w:sz w:val="20"/>
          <w:szCs w:val="20"/>
          <w:u w:val="single"/>
          <w:rtl w:val="0"/>
        </w:rPr>
        <w:t xml:space="preserve">supere el 30% del valor total de los trabajos ofertados de este lote.</w:t>
      </w:r>
    </w:p>
    <w:p w:rsidR="00000000" w:rsidDel="00000000" w:rsidP="00000000" w:rsidRDefault="00000000" w:rsidRPr="00000000" w14:paraId="0000016D">
      <w:pPr>
        <w:spacing w:after="120" w:line="276" w:lineRule="auto"/>
        <w:ind w:left="-141.73228346456688" w:right="-409.1338582677156" w:firstLine="0"/>
        <w:jc w:val="both"/>
        <w:rPr>
          <w:rFonts w:ascii="Tahoma" w:cs="Tahoma" w:eastAsia="Tahoma" w:hAnsi="Tahoma"/>
          <w:i w:val="1"/>
          <w:iCs w:val="1"/>
          <w:color w:val="767171"/>
          <w:sz w:val="20"/>
          <w:szCs w:val="20"/>
        </w:rPr>
      </w:pPr>
      <w:bookmarkStart w:colFirst="0" w:colLast="0" w:name="_heading=h.i6yhvc6rhymb" w:id="2"/>
      <w:bookmarkEnd w:id="2"/>
      <w:r w:rsidDel="00000000" w:rsidR="00000000" w:rsidRPr="00000000">
        <w:rPr>
          <w:rFonts w:ascii="Tahoma" w:cs="Tahoma" w:eastAsia="Tahoma" w:hAnsi="Tahoma"/>
          <w:i w:val="1"/>
          <w:iCs w:val="1"/>
          <w:color w:val="767171"/>
          <w:sz w:val="20"/>
          <w:szCs w:val="20"/>
          <w:rtl w:val="0"/>
        </w:rPr>
        <w:t xml:space="preserve">3.- En caso de empresa comunitaria, no será necesario la indicación del IVA.</w:t>
      </w:r>
    </w:p>
    <w:p w:rsidR="00000000" w:rsidDel="00000000" w:rsidP="00000000" w:rsidRDefault="00000000" w:rsidRPr="00000000" w14:paraId="0000016E">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iCs w:val="1"/>
          <w:color w:val="767171"/>
          <w:sz w:val="20"/>
          <w:szCs w:val="20"/>
          <w:rtl w:val="0"/>
        </w:rPr>
        <w:t xml:space="preserve">4.- Los parámetros en base al cual se determinará cuando una oferta económica es anormalmente baja, se establecen en la Cláusula 14.5 del Pliego de condiciones Particulares.</w:t>
      </w:r>
      <w:r w:rsidDel="00000000" w:rsidR="00000000" w:rsidRPr="00000000">
        <w:rPr>
          <w:rtl w:val="0"/>
        </w:rPr>
      </w:r>
    </w:p>
    <w:p w:rsidR="00000000" w:rsidDel="00000000" w:rsidP="00000000" w:rsidRDefault="00000000" w:rsidRPr="00000000" w14:paraId="0000016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i w:val="0"/>
          <w:iCs w:val="0"/>
          <w:smallCaps w:val="0"/>
          <w:strike w:val="0"/>
          <w:color w:val="2f5496"/>
          <w:sz w:val="20"/>
          <w:szCs w:val="20"/>
          <w:u w:val="none"/>
          <w:shd w:fill="auto" w:val="clear"/>
          <w:vertAlign w:val="baseline"/>
        </w:rPr>
      </w:pPr>
      <w:bookmarkStart w:colFirst="0" w:colLast="0" w:name="_heading=h.ecfy9m63tg5j" w:id="3"/>
      <w:bookmarkEnd w:id="3"/>
      <w:r w:rsidDel="00000000" w:rsidR="00000000" w:rsidRPr="00000000">
        <w:rPr>
          <w:rtl w:val="0"/>
        </w:rPr>
      </w:r>
    </w:p>
    <w:p w:rsidR="00000000" w:rsidDel="00000000" w:rsidP="00000000" w:rsidRDefault="00000000" w:rsidRPr="00000000" w14:paraId="0000017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i w:val="0"/>
          <w:iCs w:val="0"/>
          <w:smallCaps w:val="0"/>
          <w:strike w:val="0"/>
          <w:color w:val="2f5496"/>
          <w:sz w:val="20"/>
          <w:szCs w:val="20"/>
          <w:u w:val="none"/>
          <w:shd w:fill="auto" w:val="clear"/>
          <w:vertAlign w:val="baseline"/>
        </w:rPr>
      </w:pPr>
      <w:bookmarkStart w:colFirst="0" w:colLast="0" w:name="_heading=h.db16tpfo4n3p" w:id="4"/>
      <w:bookmarkEnd w:id="4"/>
      <w:r w:rsidDel="00000000" w:rsidR="00000000" w:rsidRPr="00000000">
        <w:rPr>
          <w:rtl w:val="0"/>
        </w:rPr>
      </w:r>
    </w:p>
    <w:p w:rsidR="00000000" w:rsidDel="00000000" w:rsidP="00000000" w:rsidRDefault="00000000" w:rsidRPr="00000000" w14:paraId="00000171">
      <w:pPr>
        <w:spacing w:after="120" w:line="276" w:lineRule="auto"/>
        <w:ind w:right="-409.1338582677156"/>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72">
      <w:pPr>
        <w:spacing w:after="120" w:line="276" w:lineRule="auto"/>
        <w:ind w:right="-409.1338582677156"/>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ANEXO Nº 7.2</w:t>
      </w:r>
      <w:r w:rsidDel="00000000" w:rsidR="00000000" w:rsidRPr="00000000">
        <w:rPr>
          <w:rtl w:val="0"/>
        </w:rPr>
      </w:r>
    </w:p>
    <w:p w:rsidR="00000000" w:rsidDel="00000000" w:rsidP="00000000" w:rsidRDefault="00000000" w:rsidRPr="00000000" w14:paraId="00000173">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174">
      <w:pPr>
        <w:spacing w:after="120" w:line="276" w:lineRule="auto"/>
        <w:ind w:right="-409.1338582677156"/>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PROPOSICIÓN ECONÓMICA– LOTE Nº 2</w:t>
      </w:r>
      <w:r w:rsidDel="00000000" w:rsidR="00000000" w:rsidRPr="00000000">
        <w:rPr>
          <w:rtl w:val="0"/>
        </w:rPr>
      </w:r>
    </w:p>
    <w:p w:rsidR="00000000" w:rsidDel="00000000" w:rsidP="00000000" w:rsidRDefault="00000000" w:rsidRPr="00000000" w14:paraId="00000175">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176">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177">
      <w:pPr>
        <w:spacing w:after="240" w:line="276" w:lineRule="auto"/>
        <w:ind w:right="-409.1338582677156"/>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78">
      <w:pPr>
        <w:spacing w:after="240" w:line="240" w:lineRule="auto"/>
        <w:jc w:val="both"/>
        <w:rPr>
          <w:rFonts w:ascii="Tahoma" w:cs="Tahoma" w:eastAsia="Tahoma" w:hAnsi="Tahoma"/>
          <w:sz w:val="20"/>
          <w:szCs w:val="20"/>
        </w:rPr>
      </w:pPr>
      <w:sdt>
        <w:sdtPr>
          <w:id w:val="926895374"/>
          <w:tag w:val="goog_rdk_3"/>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CIF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y por los precios unitarios de los Presupuestos ofertados que se adjuntan.</w:t>
          </w:r>
        </w:sdtContent>
      </w:sdt>
    </w:p>
    <w:p w:rsidR="00000000" w:rsidDel="00000000" w:rsidP="00000000" w:rsidRDefault="00000000" w:rsidRPr="00000000" w14:paraId="00000179">
      <w:pPr>
        <w:spacing w:after="240" w:lineRule="auto"/>
        <w:jc w:val="both"/>
        <w:rPr>
          <w:rFonts w:ascii="Tahoma" w:cs="Tahoma" w:eastAsia="Tahoma" w:hAnsi="Tahoma"/>
          <w:i w:val="1"/>
          <w:iCs w:val="1"/>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los Presupuestos adjuntos, resulta un </w:t>
      </w:r>
      <w:r w:rsidDel="00000000" w:rsidR="00000000" w:rsidRPr="00000000">
        <w:rPr>
          <w:rFonts w:ascii="Tahoma" w:cs="Tahoma" w:eastAsia="Tahoma" w:hAnsi="Tahoma"/>
          <w:b w:val="1"/>
          <w:bCs w:val="1"/>
          <w:sz w:val="20"/>
          <w:szCs w:val="20"/>
          <w:rtl w:val="0"/>
        </w:rPr>
        <w:t xml:space="preserve">importe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total</w:t>
      </w:r>
      <w:r w:rsidDel="00000000" w:rsidR="00000000" w:rsidRPr="00000000">
        <w:rPr>
          <w:rFonts w:ascii="Tahoma" w:cs="Tahoma" w:eastAsia="Tahoma" w:hAnsi="Tahoma"/>
          <w:sz w:val="20"/>
          <w:szCs w:val="20"/>
          <w:rtl w:val="0"/>
        </w:rPr>
        <w:t xml:space="preserve">, sin IVA, de</w:t>
      </w:r>
      <w:sdt>
        <w:sdtPr>
          <w:id w:val="712784461"/>
          <w:tag w:val="goog_rdk_4"/>
        </w:sdtPr>
        <w:sdtContent>
          <w:r w:rsidDel="00000000" w:rsidR="00000000" w:rsidRPr="00000000">
            <w:rPr>
              <w:rFonts w:ascii="Arial Unicode MS" w:cs="Arial Unicode MS" w:eastAsia="Arial Unicode MS" w:hAnsi="Arial Unicode MS"/>
              <w:b w:val="1"/>
              <w:bCs w:val="1"/>
              <w:sz w:val="20"/>
              <w:szCs w:val="20"/>
              <w:rtl w:val="0"/>
            </w:rPr>
            <w:t xml:space="preserve"> [●]</w:t>
          </w:r>
        </w:sdtContent>
      </w:sdt>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b w:val="1"/>
          <w:bCs w:val="1"/>
          <w:sz w:val="20"/>
          <w:szCs w:val="20"/>
          <w:rtl w:val="0"/>
        </w:rPr>
        <w:t xml:space="preserve"> euros</w:t>
      </w:r>
      <w:r w:rsidDel="00000000" w:rsidR="00000000" w:rsidRPr="00000000">
        <w:rPr>
          <w:rFonts w:ascii="Tahoma" w:cs="Tahoma" w:eastAsia="Tahoma" w:hAnsi="Tahoma"/>
          <w:sz w:val="20"/>
          <w:szCs w:val="20"/>
          <w:rtl w:val="0"/>
        </w:rPr>
        <w:t xml:space="preserve">, para la</w:t>
      </w:r>
      <w:r w:rsidDel="00000000" w:rsidR="00000000" w:rsidRPr="00000000">
        <w:rPr>
          <w:rFonts w:ascii="Tahoma" w:cs="Tahoma" w:eastAsia="Tahoma" w:hAnsi="Tahoma"/>
          <w:i w:val="1"/>
          <w:iCs w:val="1"/>
          <w:sz w:val="20"/>
          <w:szCs w:val="20"/>
          <w:rtl w:val="0"/>
        </w:rPr>
        <w:t xml:space="preserve"> redacción del proyecto para la construcción de un depósito anti-DSU de la Riera Canyadó en el T.M. de Badalona.</w:t>
      </w:r>
    </w:p>
    <w:p w:rsidR="00000000" w:rsidDel="00000000" w:rsidP="00000000" w:rsidRDefault="00000000" w:rsidRPr="00000000" w14:paraId="0000017A">
      <w:pPr>
        <w:spacing w:after="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b w:val="1"/>
          <w:bCs w:val="1"/>
          <w:sz w:val="20"/>
          <w:szCs w:val="20"/>
          <w:vertAlign w:val="superscript"/>
          <w:rtl w:val="0"/>
        </w:rPr>
        <w:t xml:space="preserve">3</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7B">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C">
      <w:pPr>
        <w:spacing w:after="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7D">
      <w:pPr>
        <w:spacing w:after="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7E">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F">
      <w:pPr>
        <w:spacing w:after="240" w:line="240" w:lineRule="auto"/>
        <w:ind w:right="-409.1338582677156"/>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180">
      <w:pPr>
        <w:pBdr>
          <w:bottom w:color="a6a6a6" w:space="1" w:sz="4" w:val="single"/>
        </w:pBdr>
        <w:spacing w:after="120" w:line="276" w:lineRule="auto"/>
        <w:ind w:right="-409.1338582677156"/>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Plazo de validez de la oferta.......6 meses</w:t>
      </w:r>
    </w:p>
    <w:p w:rsidR="00000000" w:rsidDel="00000000" w:rsidP="00000000" w:rsidRDefault="00000000" w:rsidRPr="00000000" w14:paraId="00000181">
      <w:pPr>
        <w:spacing w:after="120" w:line="276" w:lineRule="auto"/>
        <w:ind w:left="-141.73228346456688" w:right="-409.1338582677156" w:firstLine="0"/>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rtl w:val="0"/>
        </w:rPr>
        <w:t xml:space="preserve">NOTAS:</w:t>
      </w:r>
    </w:p>
    <w:p w:rsidR="00000000" w:rsidDel="00000000" w:rsidP="00000000" w:rsidRDefault="00000000" w:rsidRPr="00000000" w14:paraId="00000182">
      <w:pPr>
        <w:spacing w:after="120" w:line="276" w:lineRule="auto"/>
        <w:ind w:left="-141.73228346456688" w:right="-409.1338582677156" w:firstLine="0"/>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rtl w:val="0"/>
        </w:rPr>
        <w:t xml:space="preserve">1.- Quedarán excluidas del presente procedimiento aquellas ofertas que propongan, </w:t>
      </w:r>
      <w:r w:rsidDel="00000000" w:rsidR="00000000" w:rsidRPr="00000000">
        <w:rPr>
          <w:rFonts w:ascii="Tahoma" w:cs="Tahoma" w:eastAsia="Tahoma" w:hAnsi="Tahoma"/>
          <w:i w:val="1"/>
          <w:iCs w:val="1"/>
          <w:color w:val="767171"/>
          <w:sz w:val="20"/>
          <w:szCs w:val="20"/>
          <w:u w:val="single"/>
          <w:rtl w:val="0"/>
        </w:rPr>
        <w:t xml:space="preserve">un importe total superior al presupuesto máximo de licitación</w:t>
      </w:r>
      <w:r w:rsidDel="00000000" w:rsidR="00000000" w:rsidRPr="00000000">
        <w:rPr>
          <w:rFonts w:ascii="Tahoma" w:cs="Tahoma" w:eastAsia="Tahoma" w:hAnsi="Tahoma"/>
          <w:i w:val="1"/>
          <w:iCs w:val="1"/>
          <w:color w:val="767171"/>
          <w:sz w:val="20"/>
          <w:szCs w:val="20"/>
          <w:rtl w:val="0"/>
        </w:rPr>
        <w:t xml:space="preserve"> indicado en la letra D.2) del Cuadro Resumen de Características del presente Pliego.</w:t>
      </w:r>
    </w:p>
    <w:p w:rsidR="00000000" w:rsidDel="00000000" w:rsidP="00000000" w:rsidRDefault="00000000" w:rsidRPr="00000000" w14:paraId="00000183">
      <w:pPr>
        <w:spacing w:after="120" w:line="276" w:lineRule="auto"/>
        <w:ind w:left="-141.73228346456688" w:right="-409.1338582677156" w:firstLine="0"/>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84">
      <w:pPr>
        <w:spacing w:after="120" w:line="276" w:lineRule="auto"/>
        <w:ind w:left="-141.73228346456688" w:right="-409.1338582677156" w:firstLine="0"/>
        <w:jc w:val="both"/>
        <w:rPr>
          <w:rFonts w:ascii="Tahoma" w:cs="Tahoma" w:eastAsia="Tahoma" w:hAnsi="Tahoma"/>
          <w:i w:val="1"/>
          <w:iCs w:val="1"/>
          <w:color w:val="767171"/>
          <w:sz w:val="20"/>
          <w:szCs w:val="20"/>
          <w:u w:val="single"/>
        </w:rPr>
      </w:pPr>
      <w:r w:rsidDel="00000000" w:rsidR="00000000" w:rsidRPr="00000000">
        <w:rPr>
          <w:rFonts w:ascii="Tahoma" w:cs="Tahoma" w:eastAsia="Tahoma" w:hAnsi="Tahoma"/>
          <w:i w:val="1"/>
          <w:iCs w:val="1"/>
          <w:color w:val="767171"/>
          <w:sz w:val="20"/>
          <w:szCs w:val="20"/>
          <w:rtl w:val="0"/>
        </w:rPr>
        <w:t xml:space="preserve">2.-  Quedarán excluidas del procedimiento las ofertas cuyo presupuesto para la Fase 1 'Propuesta Técnica’ </w:t>
      </w:r>
      <w:r w:rsidDel="00000000" w:rsidR="00000000" w:rsidRPr="00000000">
        <w:rPr>
          <w:rFonts w:ascii="Tahoma" w:cs="Tahoma" w:eastAsia="Tahoma" w:hAnsi="Tahoma"/>
          <w:i w:val="1"/>
          <w:iCs w:val="1"/>
          <w:color w:val="767171"/>
          <w:sz w:val="20"/>
          <w:szCs w:val="20"/>
          <w:u w:val="single"/>
          <w:rtl w:val="0"/>
        </w:rPr>
        <w:t xml:space="preserve">supere el 30% del valor total de los trabajos ofertados de este lote.</w:t>
      </w:r>
    </w:p>
    <w:p w:rsidR="00000000" w:rsidDel="00000000" w:rsidP="00000000" w:rsidRDefault="00000000" w:rsidRPr="00000000" w14:paraId="00000185">
      <w:pPr>
        <w:spacing w:after="120" w:line="276" w:lineRule="auto"/>
        <w:ind w:left="-141.73228346456688" w:right="-409.1338582677156" w:firstLine="0"/>
        <w:jc w:val="both"/>
        <w:rPr>
          <w:rFonts w:ascii="Tahoma" w:cs="Tahoma" w:eastAsia="Tahoma" w:hAnsi="Tahoma"/>
          <w:i w:val="1"/>
          <w:iCs w:val="1"/>
          <w:color w:val="767171"/>
          <w:sz w:val="20"/>
          <w:szCs w:val="20"/>
        </w:rPr>
      </w:pPr>
      <w:r w:rsidDel="00000000" w:rsidR="00000000" w:rsidRPr="00000000">
        <w:rPr>
          <w:rFonts w:ascii="Tahoma" w:cs="Tahoma" w:eastAsia="Tahoma" w:hAnsi="Tahoma"/>
          <w:i w:val="1"/>
          <w:iCs w:val="1"/>
          <w:color w:val="767171"/>
          <w:sz w:val="20"/>
          <w:szCs w:val="20"/>
          <w:rtl w:val="0"/>
        </w:rPr>
        <w:t xml:space="preserve">3.- En caso de empresa comunitaria, no será necesario la indicación del IVA.</w:t>
      </w:r>
    </w:p>
    <w:p w:rsidR="00000000" w:rsidDel="00000000" w:rsidP="00000000" w:rsidRDefault="00000000" w:rsidRPr="00000000" w14:paraId="00000186">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iCs w:val="1"/>
          <w:color w:val="767171"/>
          <w:sz w:val="20"/>
          <w:szCs w:val="20"/>
          <w:rtl w:val="0"/>
        </w:rPr>
        <w:t xml:space="preserve">4.- Los parámetros en base al cual se determinará cuando una oferta económica es anormalmente baja, se establecen en la Cláusula 14.5 del Pliego de condiciones Particulares.</w:t>
      </w:r>
      <w:r w:rsidDel="00000000" w:rsidR="00000000" w:rsidRPr="00000000">
        <w:rPr>
          <w:rtl w:val="0"/>
        </w:rPr>
      </w:r>
    </w:p>
    <w:p w:rsidR="00000000" w:rsidDel="00000000" w:rsidP="00000000" w:rsidRDefault="00000000" w:rsidRPr="00000000" w14:paraId="00000187">
      <w:pPr>
        <w:spacing w:after="120" w:line="276" w:lineRule="auto"/>
        <w:ind w:left="-141.73228346456688" w:right="-409.1338582677156" w:firstLine="0"/>
        <w:jc w:val="both"/>
        <w:rPr>
          <w:rFonts w:ascii="Tahoma" w:cs="Tahoma" w:eastAsia="Tahoma" w:hAnsi="Tahoma"/>
          <w:i w:val="1"/>
          <w:iCs w:val="1"/>
          <w:color w:val="76717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88">
      <w:pPr>
        <w:spacing w:after="120" w:line="276" w:lineRule="auto"/>
        <w:ind w:left="-141.73228346456688" w:right="-409.1338582677156" w:firstLine="0"/>
        <w:jc w:val="both"/>
        <w:rPr>
          <w:rFonts w:ascii="Tahoma" w:cs="Tahoma" w:eastAsia="Tahoma" w:hAnsi="Tahoma"/>
          <w:i w:val="1"/>
          <w:iCs w:val="1"/>
          <w:color w:val="767171"/>
          <w:sz w:val="20"/>
          <w:szCs w:val="20"/>
        </w:rPr>
      </w:pPr>
      <w:r w:rsidDel="00000000" w:rsidR="00000000" w:rsidRPr="00000000">
        <w:rPr>
          <w:rtl w:val="0"/>
        </w:rPr>
      </w:r>
    </w:p>
    <w:p w:rsidR="00000000" w:rsidDel="00000000" w:rsidP="00000000" w:rsidRDefault="00000000" w:rsidRPr="00000000" w14:paraId="0000018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i w:val="0"/>
          <w:iCs w:val="0"/>
          <w:smallCaps w:val="0"/>
          <w:strike w:val="0"/>
          <w:color w:val="2f5496"/>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mghnravgk0km" w:id="5"/>
      <w:bookmarkEnd w:id="5"/>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 8.</w:t>
      </w:r>
      <w:r w:rsidDel="00000000" w:rsidR="00000000" w:rsidRPr="00000000">
        <w:rPr>
          <w:rFonts w:ascii="Tahoma" w:cs="Tahoma" w:eastAsia="Tahoma" w:hAnsi="Tahoma"/>
          <w:b w:val="1"/>
          <w:bCs w:val="1"/>
          <w:sz w:val="20"/>
          <w:szCs w:val="20"/>
          <w:u w:val="single"/>
          <w:rtl w:val="0"/>
        </w:rPr>
        <w:t xml:space="preserve">1</w:t>
      </w:r>
      <w:r w:rsidDel="00000000" w:rsidR="00000000" w:rsidRPr="00000000">
        <w:rPr>
          <w:rtl w:val="0"/>
        </w:rPr>
      </w:r>
    </w:p>
    <w:p w:rsidR="00000000" w:rsidDel="00000000" w:rsidP="00000000" w:rsidRDefault="00000000" w:rsidRPr="00000000" w14:paraId="0000018B">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8C">
      <w:pPr>
        <w:spacing w:after="120" w:line="276" w:lineRule="auto"/>
        <w:ind w:right="-409.1338582677156"/>
        <w:jc w:val="center"/>
        <w:rPr>
          <w:rFonts w:ascii="Tahoma" w:cs="Tahoma" w:eastAsia="Tahoma" w:hAnsi="Tahoma"/>
          <w:b w:val="1"/>
          <w:bCs w:val="1"/>
          <w:smallCaps w:val="0"/>
          <w:color w:val="ff0000"/>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PRESUPUESTO </w:t>
      </w:r>
      <w:r w:rsidDel="00000000" w:rsidR="00000000" w:rsidRPr="00000000">
        <w:rPr>
          <w:rFonts w:ascii="Tahoma" w:cs="Tahoma" w:eastAsia="Tahoma" w:hAnsi="Tahoma"/>
          <w:b w:val="1"/>
          <w:bCs w:val="1"/>
          <w:smallCaps w:val="0"/>
          <w:sz w:val="20"/>
          <w:szCs w:val="20"/>
          <w:u w:val="single"/>
          <w:rtl w:val="0"/>
        </w:rPr>
        <w:t xml:space="preserve"> – LOTE Nº 1</w:t>
      </w:r>
      <w:r w:rsidDel="00000000" w:rsidR="00000000" w:rsidRPr="00000000">
        <w:rPr>
          <w:rtl w:val="0"/>
        </w:rPr>
      </w:r>
    </w:p>
    <w:p w:rsidR="00000000" w:rsidDel="00000000" w:rsidP="00000000" w:rsidRDefault="00000000" w:rsidRPr="00000000" w14:paraId="0000018D">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18E">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18F">
      <w:pPr>
        <w:spacing w:after="240" w:line="276" w:lineRule="auto"/>
        <w:ind w:right="-409.1338582677156"/>
        <w:jc w:val="center"/>
        <w:rPr>
          <w:rFonts w:ascii="Tahoma" w:cs="Tahoma" w:eastAsia="Tahoma" w:hAnsi="Tahoma"/>
          <w:b w:val="1"/>
          <w:bCs w:val="1"/>
          <w:sz w:val="20"/>
          <w:szCs w:val="20"/>
        </w:rPr>
      </w:pPr>
      <w:bookmarkStart w:colFirst="0" w:colLast="0" w:name="_heading=h.wuksb3afgy0" w:id="6"/>
      <w:bookmarkEnd w:id="6"/>
      <w:r w:rsidDel="00000000" w:rsidR="00000000" w:rsidRPr="00000000">
        <w:rPr>
          <w:rtl w:val="0"/>
        </w:rPr>
      </w:r>
    </w:p>
    <w:p w:rsidR="00000000" w:rsidDel="00000000" w:rsidP="00000000" w:rsidRDefault="00000000" w:rsidRPr="00000000" w14:paraId="00000190">
      <w:pPr>
        <w:spacing w:after="240" w:line="276" w:lineRule="auto"/>
        <w:ind w:right="-409.1338582677156"/>
        <w:jc w:val="center"/>
        <w:rPr>
          <w:rFonts w:ascii="Tahoma" w:cs="Tahoma" w:eastAsia="Tahoma" w:hAnsi="Tahoma"/>
          <w:smallCaps w:val="0"/>
          <w:color w:val="ff0000"/>
          <w:sz w:val="20"/>
          <w:szCs w:val="20"/>
          <w:u w:val="none"/>
        </w:rPr>
      </w:pPr>
      <w:r w:rsidDel="00000000" w:rsidR="00000000" w:rsidRPr="00000000">
        <w:rPr>
          <w:rtl w:val="0"/>
        </w:rPr>
      </w:r>
    </w:p>
    <w:p w:rsidR="00000000" w:rsidDel="00000000" w:rsidP="00000000" w:rsidRDefault="00000000" w:rsidRPr="00000000" w14:paraId="00000191">
      <w:pPr>
        <w:spacing w:after="240" w:line="276" w:lineRule="auto"/>
        <w:ind w:right="-409.1338582677156"/>
        <w:jc w:val="center"/>
        <w:rPr>
          <w:rFonts w:ascii="Tahoma" w:cs="Tahoma" w:eastAsia="Tahoma" w:hAnsi="Tahoma"/>
          <w:b w:val="1"/>
          <w:bCs w:val="1"/>
          <w:smallCaps w:val="0"/>
          <w:color w:val="000000"/>
          <w:sz w:val="20"/>
          <w:szCs w:val="20"/>
        </w:rPr>
      </w:pPr>
      <w:r w:rsidDel="00000000" w:rsidR="00000000" w:rsidRPr="00000000">
        <w:rPr>
          <w:rFonts w:ascii="Tahoma" w:cs="Tahoma" w:eastAsia="Tahoma" w:hAnsi="Tahoma"/>
          <w:smallCaps w:val="0"/>
          <w:color w:val="ff0000"/>
          <w:sz w:val="20"/>
          <w:szCs w:val="20"/>
          <w:rtl w:val="0"/>
        </w:rPr>
        <w:t xml:space="preserve">***** </w:t>
      </w:r>
      <w:r w:rsidDel="00000000" w:rsidR="00000000" w:rsidRPr="00000000">
        <w:rPr>
          <w:rFonts w:ascii="Tahoma" w:cs="Tahoma" w:eastAsia="Tahoma" w:hAnsi="Tahoma"/>
          <w:i w:val="1"/>
          <w:iCs w:val="1"/>
          <w:smallCaps w:val="0"/>
          <w:color w:val="ff0000"/>
          <w:sz w:val="20"/>
          <w:szCs w:val="20"/>
          <w:rtl w:val="0"/>
        </w:rPr>
        <w:t xml:space="preserve">El </w:t>
      </w:r>
      <w:r w:rsidDel="00000000" w:rsidR="00000000" w:rsidRPr="00000000">
        <w:rPr>
          <w:rFonts w:ascii="Tahoma" w:cs="Tahoma" w:eastAsia="Tahoma" w:hAnsi="Tahoma"/>
          <w:i w:val="1"/>
          <w:iCs w:val="1"/>
          <w:color w:val="ff0000"/>
          <w:sz w:val="20"/>
          <w:szCs w:val="20"/>
          <w:rtl w:val="0"/>
        </w:rPr>
        <w:t xml:space="preserve">Presupuesto </w:t>
      </w:r>
      <w:r w:rsidDel="00000000" w:rsidR="00000000" w:rsidRPr="00000000">
        <w:rPr>
          <w:rFonts w:ascii="Tahoma" w:cs="Tahoma" w:eastAsia="Tahoma" w:hAnsi="Tahoma"/>
          <w:i w:val="1"/>
          <w:iCs w:val="1"/>
          <w:smallCaps w:val="0"/>
          <w:color w:val="ff0000"/>
          <w:sz w:val="20"/>
          <w:szCs w:val="20"/>
          <w:rtl w:val="0"/>
        </w:rPr>
        <w:t xml:space="preserve">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9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9C">
      <w:pPr>
        <w:keepNext w:val="1"/>
        <w:keepLines w:val="1"/>
        <w:spacing w:after="120" w:line="276" w:lineRule="auto"/>
        <w:ind w:right="-409.1338582677156"/>
        <w:jc w:val="center"/>
        <w:rPr>
          <w:rFonts w:ascii="Tahoma" w:cs="Tahoma" w:eastAsia="Tahoma" w:hAnsi="Tahoma"/>
          <w:b w:val="1"/>
          <w:bCs w:val="1"/>
          <w:color w:val="ff0000"/>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ANEXO Nº 8.2</w:t>
      </w:r>
      <w:r w:rsidDel="00000000" w:rsidR="00000000" w:rsidRPr="00000000">
        <w:rPr>
          <w:rtl w:val="0"/>
        </w:rPr>
      </w:r>
    </w:p>
    <w:p w:rsidR="00000000" w:rsidDel="00000000" w:rsidP="00000000" w:rsidRDefault="00000000" w:rsidRPr="00000000" w14:paraId="0000019D">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19E">
      <w:pPr>
        <w:spacing w:after="120" w:line="276" w:lineRule="auto"/>
        <w:ind w:right="-409.1338582677156"/>
        <w:jc w:val="center"/>
        <w:rPr>
          <w:rFonts w:ascii="Tahoma" w:cs="Tahoma" w:eastAsia="Tahoma" w:hAnsi="Tahoma"/>
          <w:b w:val="1"/>
          <w:bCs w:val="1"/>
          <w:color w:val="ff0000"/>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PRESUPUESTO  – LOTE Nº 2</w:t>
      </w:r>
      <w:r w:rsidDel="00000000" w:rsidR="00000000" w:rsidRPr="00000000">
        <w:rPr>
          <w:rtl w:val="0"/>
        </w:rPr>
      </w:r>
    </w:p>
    <w:p w:rsidR="00000000" w:rsidDel="00000000" w:rsidP="00000000" w:rsidRDefault="00000000" w:rsidRPr="00000000" w14:paraId="0000019F">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1A0">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1A1">
      <w:pPr>
        <w:spacing w:after="240" w:line="276" w:lineRule="auto"/>
        <w:ind w:right="-409.1338582677156"/>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A2">
      <w:pPr>
        <w:spacing w:after="240" w:line="276" w:lineRule="auto"/>
        <w:ind w:right="-409.1338582677156"/>
        <w:jc w:val="center"/>
        <w:rPr>
          <w:rFonts w:ascii="Tahoma" w:cs="Tahoma" w:eastAsia="Tahoma" w:hAnsi="Tahoma"/>
          <w:color w:val="ff0000"/>
          <w:sz w:val="20"/>
          <w:szCs w:val="20"/>
        </w:rPr>
      </w:pPr>
      <w:r w:rsidDel="00000000" w:rsidR="00000000" w:rsidRPr="00000000">
        <w:rPr>
          <w:rtl w:val="0"/>
        </w:rPr>
      </w:r>
    </w:p>
    <w:p w:rsidR="00000000" w:rsidDel="00000000" w:rsidP="00000000" w:rsidRDefault="00000000" w:rsidRPr="00000000" w14:paraId="000001A3">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color w:val="ff0000"/>
          <w:sz w:val="20"/>
          <w:szCs w:val="20"/>
          <w:rtl w:val="0"/>
        </w:rPr>
        <w:t xml:space="preserve">***** </w:t>
      </w:r>
      <w:r w:rsidDel="00000000" w:rsidR="00000000" w:rsidRPr="00000000">
        <w:rPr>
          <w:rFonts w:ascii="Tahoma" w:cs="Tahoma" w:eastAsia="Tahoma" w:hAnsi="Tahoma"/>
          <w:i w:val="1"/>
          <w:iCs w:val="1"/>
          <w:color w:val="ff0000"/>
          <w:sz w:val="20"/>
          <w:szCs w:val="20"/>
          <w:rtl w:val="0"/>
        </w:rPr>
        <w:t xml:space="preserve">El Presupuesto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A4">
      <w:pPr>
        <w:keepNext w:val="1"/>
        <w:keepLines w:val="1"/>
        <w:spacing w:after="120" w:line="276" w:lineRule="auto"/>
        <w:ind w:right="-409.1338582677156"/>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A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A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A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single"/>
          <w:shd w:fill="auto" w:val="clear"/>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 9.</w:t>
      </w:r>
      <w:r w:rsidDel="00000000" w:rsidR="00000000" w:rsidRPr="00000000">
        <w:rPr>
          <w:rFonts w:ascii="Tahoma" w:cs="Tahoma" w:eastAsia="Tahoma" w:hAnsi="Tahoma"/>
          <w:b w:val="1"/>
          <w:bCs w:val="1"/>
          <w:sz w:val="20"/>
          <w:szCs w:val="20"/>
          <w:u w:val="single"/>
          <w:rtl w:val="0"/>
        </w:rPr>
        <w:t xml:space="preserve">1</w:t>
      </w:r>
      <w:r w:rsidDel="00000000" w:rsidR="00000000" w:rsidRPr="00000000">
        <w:rPr>
          <w:rFonts w:ascii="Tahoma" w:cs="Tahoma" w:eastAsia="Tahoma" w:hAnsi="Tahoma"/>
          <w:i w:val="0"/>
          <w:iCs w:val="0"/>
          <w:smallCaps w:val="0"/>
          <w:strike w:val="0"/>
          <w:color w:val="000000"/>
          <w:sz w:val="20"/>
          <w:szCs w:val="20"/>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1A8">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A9">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z w:val="20"/>
          <w:szCs w:val="20"/>
          <w:u w:val="single"/>
          <w:rtl w:val="0"/>
        </w:rPr>
        <w:t xml:space="preserve">PRESUPUESTO DE TOPOGRAFÍA Y GEOTECNIA </w:t>
      </w:r>
      <w:r w:rsidDel="00000000" w:rsidR="00000000" w:rsidRPr="00000000">
        <w:rPr>
          <w:rFonts w:ascii="Tahoma" w:cs="Tahoma" w:eastAsia="Tahoma" w:hAnsi="Tahoma"/>
          <w:b w:val="1"/>
          <w:bCs w:val="1"/>
          <w:smallCaps w:val="0"/>
          <w:sz w:val="20"/>
          <w:szCs w:val="20"/>
          <w:u w:val="single"/>
          <w:rtl w:val="0"/>
        </w:rPr>
        <w:t xml:space="preserve">– LOTE Nº 1</w:t>
      </w:r>
    </w:p>
    <w:p w:rsidR="00000000" w:rsidDel="00000000" w:rsidP="00000000" w:rsidRDefault="00000000" w:rsidRPr="00000000" w14:paraId="000001AA">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1AB">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1AC">
      <w:pPr>
        <w:spacing w:after="240" w:line="276" w:lineRule="auto"/>
        <w:ind w:right="-409.1338582677156"/>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AD">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tl w:val="0"/>
        </w:rPr>
      </w:r>
    </w:p>
    <w:p w:rsidR="00000000" w:rsidDel="00000000" w:rsidP="00000000" w:rsidRDefault="00000000" w:rsidRPr="00000000" w14:paraId="000001AE">
      <w:pPr>
        <w:keepNext w:val="1"/>
        <w:keepLines w:val="1"/>
        <w:spacing w:after="120" w:line="276" w:lineRule="auto"/>
        <w:ind w:right="-409.1338582677156"/>
        <w:jc w:val="center"/>
        <w:rPr>
          <w:rFonts w:ascii="Tahoma" w:cs="Tahoma" w:eastAsia="Tahoma" w:hAnsi="Tahoma"/>
          <w:color w:val="ff0000"/>
          <w:sz w:val="20"/>
          <w:szCs w:val="20"/>
        </w:rPr>
      </w:pPr>
      <w:bookmarkStart w:colFirst="0" w:colLast="0" w:name="_heading=h.qijj50ssm6qc" w:id="7"/>
      <w:bookmarkEnd w:id="7"/>
      <w:r w:rsidDel="00000000" w:rsidR="00000000" w:rsidRPr="00000000">
        <w:rPr>
          <w:rFonts w:ascii="Tahoma" w:cs="Tahoma" w:eastAsia="Tahoma" w:hAnsi="Tahoma"/>
          <w:color w:val="ff0000"/>
          <w:sz w:val="20"/>
          <w:szCs w:val="20"/>
          <w:rtl w:val="0"/>
        </w:rPr>
        <w:t xml:space="preserve">***** </w:t>
      </w:r>
      <w:r w:rsidDel="00000000" w:rsidR="00000000" w:rsidRPr="00000000">
        <w:rPr>
          <w:rFonts w:ascii="Tahoma" w:cs="Tahoma" w:eastAsia="Tahoma" w:hAnsi="Tahoma"/>
          <w:i w:val="1"/>
          <w:iCs w:val="1"/>
          <w:color w:val="ff0000"/>
          <w:sz w:val="20"/>
          <w:szCs w:val="20"/>
          <w:rtl w:val="0"/>
        </w:rPr>
        <w:t xml:space="preserve">El Presupuesto de topografía y geotecnia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AF">
      <w:pPr>
        <w:ind w:right="-409.1338582677156"/>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B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7zbo4ydbledo" w:id="8"/>
      <w:bookmarkEnd w:id="8"/>
      <w:r w:rsidDel="00000000" w:rsidR="00000000" w:rsidRPr="00000000">
        <w:rPr>
          <w:rtl w:val="0"/>
        </w:rPr>
      </w:r>
    </w:p>
    <w:p w:rsidR="00000000" w:rsidDel="00000000" w:rsidP="00000000" w:rsidRDefault="00000000" w:rsidRPr="00000000" w14:paraId="000001B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sz w:val="20"/>
          <w:szCs w:val="20"/>
        </w:rPr>
      </w:pPr>
      <w:bookmarkStart w:colFirst="0" w:colLast="0" w:name="_heading=h.m5msw3g672u9" w:id="9"/>
      <w:bookmarkEnd w:id="9"/>
      <w:r w:rsidDel="00000000" w:rsidR="00000000" w:rsidRPr="00000000">
        <w:br w:type="page"/>
      </w:r>
      <w:r w:rsidDel="00000000" w:rsidR="00000000" w:rsidRPr="00000000">
        <w:rPr>
          <w:rtl w:val="0"/>
        </w:rPr>
      </w:r>
    </w:p>
    <w:p w:rsidR="00000000" w:rsidDel="00000000" w:rsidP="00000000" w:rsidRDefault="00000000" w:rsidRPr="00000000" w14:paraId="000001B2">
      <w:pPr>
        <w:keepNext w:val="1"/>
        <w:keepLines w:val="1"/>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9.2</w:t>
      </w:r>
    </w:p>
    <w:p w:rsidR="00000000" w:rsidDel="00000000" w:rsidP="00000000" w:rsidRDefault="00000000" w:rsidRPr="00000000" w14:paraId="000001B3">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1B4">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PRESUPUESTO DE TOPOGRAFÍA Y GEOTECNIA – LOTE Nº 2</w:t>
      </w:r>
    </w:p>
    <w:p w:rsidR="00000000" w:rsidDel="00000000" w:rsidP="00000000" w:rsidRDefault="00000000" w:rsidRPr="00000000" w14:paraId="000001B5">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1B6">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1B7">
      <w:pPr>
        <w:spacing w:after="240" w:line="276" w:lineRule="auto"/>
        <w:ind w:right="-409.1338582677156"/>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B8">
      <w:pPr>
        <w:spacing w:after="240" w:line="276" w:lineRule="auto"/>
        <w:ind w:right="-409.1338582677156"/>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B9">
      <w:pPr>
        <w:keepNext w:val="1"/>
        <w:keepLines w:val="1"/>
        <w:spacing w:after="120" w:line="276" w:lineRule="auto"/>
        <w:ind w:right="-409.1338582677156"/>
        <w:jc w:val="center"/>
        <w:rPr>
          <w:rFonts w:ascii="Tahoma" w:cs="Tahoma" w:eastAsia="Tahoma" w:hAnsi="Tahoma"/>
          <w:color w:val="ff0000"/>
          <w:sz w:val="20"/>
          <w:szCs w:val="20"/>
        </w:rPr>
      </w:pPr>
      <w:r w:rsidDel="00000000" w:rsidR="00000000" w:rsidRPr="00000000">
        <w:rPr>
          <w:rFonts w:ascii="Tahoma" w:cs="Tahoma" w:eastAsia="Tahoma" w:hAnsi="Tahoma"/>
          <w:color w:val="ff0000"/>
          <w:sz w:val="20"/>
          <w:szCs w:val="20"/>
          <w:rtl w:val="0"/>
        </w:rPr>
        <w:t xml:space="preserve">***** </w:t>
      </w:r>
      <w:r w:rsidDel="00000000" w:rsidR="00000000" w:rsidRPr="00000000">
        <w:rPr>
          <w:rFonts w:ascii="Tahoma" w:cs="Tahoma" w:eastAsia="Tahoma" w:hAnsi="Tahoma"/>
          <w:i w:val="1"/>
          <w:iCs w:val="1"/>
          <w:color w:val="ff0000"/>
          <w:sz w:val="20"/>
          <w:szCs w:val="20"/>
          <w:rtl w:val="0"/>
        </w:rPr>
        <w:t xml:space="preserve">El Presupuesto de topografía y geotecnia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BA">
      <w:pPr>
        <w:ind w:right="-409.1338582677156"/>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B">
      <w:pPr>
        <w:keepNext w:val="1"/>
        <w:keepLines w:val="1"/>
        <w:spacing w:after="120" w:line="276" w:lineRule="auto"/>
        <w:ind w:right="-409.1338582677156"/>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B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yf4od1vn2c0m" w:id="10"/>
      <w:bookmarkEnd w:id="10"/>
      <w:r w:rsidDel="00000000" w:rsidR="00000000" w:rsidRPr="00000000">
        <w:rPr>
          <w:rtl w:val="0"/>
        </w:rPr>
      </w:r>
    </w:p>
    <w:p w:rsidR="00000000" w:rsidDel="00000000" w:rsidP="00000000" w:rsidRDefault="00000000" w:rsidRPr="00000000" w14:paraId="000001B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ho5bfi3mhvf2" w:id="11"/>
      <w:bookmarkEnd w:id="11"/>
      <w:r w:rsidDel="00000000" w:rsidR="00000000" w:rsidRPr="00000000">
        <w:rPr>
          <w:rtl w:val="0"/>
        </w:rPr>
      </w:r>
    </w:p>
    <w:p w:rsidR="00000000" w:rsidDel="00000000" w:rsidP="00000000" w:rsidRDefault="00000000" w:rsidRPr="00000000" w14:paraId="000001B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g1h2zvy649zx" w:id="12"/>
      <w:bookmarkEnd w:id="12"/>
      <w:r w:rsidDel="00000000" w:rsidR="00000000" w:rsidRPr="00000000">
        <w:rPr>
          <w:rtl w:val="0"/>
        </w:rPr>
      </w:r>
    </w:p>
    <w:p w:rsidR="00000000" w:rsidDel="00000000" w:rsidP="00000000" w:rsidRDefault="00000000" w:rsidRPr="00000000" w14:paraId="000001B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nypyl01yfwkt" w:id="13"/>
      <w:bookmarkEnd w:id="13"/>
      <w:r w:rsidDel="00000000" w:rsidR="00000000" w:rsidRPr="00000000">
        <w:rPr>
          <w:rtl w:val="0"/>
        </w:rPr>
      </w:r>
    </w:p>
    <w:p w:rsidR="00000000" w:rsidDel="00000000" w:rsidP="00000000" w:rsidRDefault="00000000" w:rsidRPr="00000000" w14:paraId="000001C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sz w:val="20"/>
          <w:szCs w:val="20"/>
        </w:rPr>
      </w:pPr>
      <w:bookmarkStart w:colFirst="0" w:colLast="0" w:name="_heading=h.2mzvds5n8guq" w:id="14"/>
      <w:bookmarkEnd w:id="14"/>
      <w:r w:rsidDel="00000000" w:rsidR="00000000" w:rsidRPr="00000000">
        <w:br w:type="page"/>
      </w:r>
      <w:r w:rsidDel="00000000" w:rsidR="00000000" w:rsidRPr="00000000">
        <w:rPr>
          <w:rtl w:val="0"/>
        </w:rPr>
      </w:r>
    </w:p>
    <w:p w:rsidR="00000000" w:rsidDel="00000000" w:rsidP="00000000" w:rsidRDefault="00000000" w:rsidRPr="00000000" w14:paraId="000001C1">
      <w:pPr>
        <w:keepNext w:val="1"/>
        <w:keepLines w:val="1"/>
        <w:spacing w:after="120" w:line="276" w:lineRule="auto"/>
        <w:ind w:right="-409.1338582677156"/>
        <w:jc w:val="center"/>
        <w:rPr>
          <w:rFonts w:ascii="Tahoma" w:cs="Tahoma" w:eastAsia="Tahoma" w:hAnsi="Tahoma"/>
          <w:b w:val="1"/>
          <w:bCs w:val="1"/>
          <w:sz w:val="20"/>
          <w:szCs w:val="20"/>
        </w:rPr>
      </w:pPr>
      <w:bookmarkStart w:colFirst="0" w:colLast="0" w:name="_heading=h.br7y4f5a16op" w:id="15"/>
      <w:bookmarkEnd w:id="15"/>
      <w:r w:rsidDel="00000000" w:rsidR="00000000" w:rsidRPr="00000000">
        <w:rPr>
          <w:rtl w:val="0"/>
        </w:rPr>
      </w:r>
    </w:p>
    <w:p w:rsidR="00000000" w:rsidDel="00000000" w:rsidP="00000000" w:rsidRDefault="00000000" w:rsidRPr="00000000" w14:paraId="000001C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pjp3qclbaplj" w:id="16"/>
      <w:bookmarkEnd w:id="16"/>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 10</w:t>
      </w:r>
      <w:r w:rsidDel="00000000" w:rsidR="00000000" w:rsidRPr="00000000">
        <w:rPr>
          <w:rtl w:val="0"/>
        </w:rPr>
      </w:r>
    </w:p>
    <w:p w:rsidR="00000000" w:rsidDel="00000000" w:rsidP="00000000" w:rsidRDefault="00000000" w:rsidRPr="00000000" w14:paraId="000001C3">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CRITERIOS DE ADJUDICACIÓN – LOTE</w:t>
      </w:r>
      <w:r w:rsidDel="00000000" w:rsidR="00000000" w:rsidRPr="00000000">
        <w:rPr>
          <w:rFonts w:ascii="Tahoma" w:cs="Tahoma" w:eastAsia="Tahoma" w:hAnsi="Tahoma"/>
          <w:b w:val="1"/>
          <w:bCs w:val="1"/>
          <w:sz w:val="20"/>
          <w:szCs w:val="20"/>
          <w:u w:val="single"/>
          <w:rtl w:val="0"/>
        </w:rPr>
        <w:t xml:space="preserve">S</w:t>
      </w:r>
      <w:r w:rsidDel="00000000" w:rsidR="00000000" w:rsidRPr="00000000">
        <w:rPr>
          <w:rFonts w:ascii="Tahoma" w:cs="Tahoma" w:eastAsia="Tahoma" w:hAnsi="Tahoma"/>
          <w:b w:val="1"/>
          <w:bCs w:val="1"/>
          <w:smallCaps w:val="0"/>
          <w:sz w:val="20"/>
          <w:szCs w:val="20"/>
          <w:u w:val="single"/>
          <w:rtl w:val="0"/>
        </w:rPr>
        <w:t xml:space="preserve"> Nº 1 y 2</w:t>
      </w:r>
    </w:p>
    <w:p w:rsidR="00000000" w:rsidDel="00000000" w:rsidP="00000000" w:rsidRDefault="00000000" w:rsidRPr="00000000" w14:paraId="000001C4">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1C5">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1C6">
      <w:pPr>
        <w:spacing w:after="120" w:line="276" w:lineRule="auto"/>
        <w:ind w:left="-135" w:right="-409.1338582677156" w:firstLine="0"/>
        <w:jc w:val="both"/>
        <w:rPr>
          <w:rFonts w:ascii="Tahoma" w:cs="Tahoma" w:eastAsia="Tahoma" w:hAnsi="Tahoma"/>
          <w:b w:val="1"/>
          <w:bCs w:val="1"/>
          <w:smallCaps w:val="0"/>
          <w:color w:val="ff0000"/>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 respecto al Lote Nº 1 y 2, son los siguientes:</w:t>
      </w:r>
      <w:r w:rsidDel="00000000" w:rsidR="00000000" w:rsidRPr="00000000">
        <w:rPr>
          <w:rtl w:val="0"/>
        </w:rPr>
      </w:r>
    </w:p>
    <w:tbl>
      <w:tblPr>
        <w:tblStyle w:val="Table4"/>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407.26562500007276"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C7">
            <w:pPr>
              <w:widowControl w:val="0"/>
              <w:spacing w:after="0" w:line="240" w:lineRule="auto"/>
              <w:ind w:right="41.45669291338663"/>
              <w:rPr>
                <w:rFonts w:ascii="Tahoma" w:cs="Tahoma" w:eastAsia="Tahoma" w:hAnsi="Tahoma"/>
                <w:b w:val="1"/>
                <w:bCs w:val="1"/>
                <w:smallCaps w:val="0"/>
                <w:sz w:val="20"/>
                <w:szCs w:val="20"/>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C8">
            <w:pPr>
              <w:widowControl w:val="0"/>
              <w:spacing w:after="0" w:line="240" w:lineRule="auto"/>
              <w:ind w:right="-62.12598425196802"/>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C9">
            <w:pPr>
              <w:widowControl w:val="0"/>
              <w:spacing w:after="0" w:line="240" w:lineRule="auto"/>
              <w:ind w:right="41.45669291338663"/>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CA">
            <w:pPr>
              <w:widowControl w:val="0"/>
              <w:spacing w:after="0" w:line="240" w:lineRule="auto"/>
              <w:ind w:right="-62.12598425196802"/>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51,00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CB">
            <w:pPr>
              <w:widowControl w:val="0"/>
              <w:spacing w:after="0" w:line="240" w:lineRule="auto"/>
              <w:ind w:right="41.45669291338663"/>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   B.1)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z w:val="20"/>
                <w:szCs w:val="20"/>
                <w:rtl w:val="0"/>
              </w:rPr>
              <w:t xml:space="preserve"> </w:t>
            </w:r>
            <w:r w:rsidDel="00000000" w:rsidR="00000000" w:rsidRPr="00000000">
              <w:fldChar w:fldCharType="begin"/>
              <w:instrText xml:space="preserve"> DOCPROPERTY "B.1"</w:instrText>
              <w:fldChar w:fldCharType="separate"/>
            </w:r>
            <w:r w:rsidDel="00000000" w:rsidR="00000000" w:rsidRPr="00000000">
              <w:rPr>
                <w:rFonts w:ascii="Tahoma" w:cs="Tahoma" w:eastAsia="Tahoma" w:hAnsi="Tahoma"/>
                <w:b w:val="1"/>
                <w:bCs w:val="1"/>
                <w:sz w:val="20"/>
                <w:szCs w:val="20"/>
                <w:rtl w:val="0"/>
              </w:rPr>
              <w:t xml:space="preserve">”Identificación y tratamiento de los aspectos más significativos”</w:t>
            </w:r>
            <w:r w:rsidDel="00000000" w:rsidR="00000000" w:rsidRPr="00000000">
              <w:fldChar w:fldCharType="end"/>
            </w: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CC">
            <w:pPr>
              <w:widowControl w:val="0"/>
              <w:spacing w:after="0" w:line="240" w:lineRule="auto"/>
              <w:ind w:right="-62.12598425196802"/>
              <w:jc w:val="center"/>
              <w:rPr>
                <w:rFonts w:ascii="Tahoma" w:cs="Tahoma" w:eastAsia="Tahoma" w:hAnsi="Tahoma"/>
                <w:smallCaps w:val="0"/>
                <w:sz w:val="20"/>
                <w:szCs w:val="20"/>
              </w:rPr>
            </w:pPr>
            <w:r w:rsidDel="00000000" w:rsidR="00000000" w:rsidRPr="00000000">
              <w:rPr>
                <w:rFonts w:ascii="Tahoma" w:cs="Tahoma" w:eastAsia="Tahoma" w:hAnsi="Tahoma"/>
                <w:b w:val="1"/>
                <w:bCs w:val="1"/>
                <w:sz w:val="20"/>
                <w:szCs w:val="20"/>
                <w:rtl w:val="0"/>
              </w:rPr>
              <w:t xml:space="preserve">25,00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CD">
            <w:pPr>
              <w:widowControl w:val="0"/>
              <w:spacing w:after="0" w:line="240" w:lineRule="auto"/>
              <w:ind w:right="41.45669291338663"/>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   B.2)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w:t>
            </w:r>
            <w:r w:rsidDel="00000000" w:rsidR="00000000" w:rsidRPr="00000000">
              <w:fldChar w:fldCharType="begin"/>
              <w:instrText xml:space="preserve"> DOCPROPERTY "B.2"</w:instrText>
              <w:fldChar w:fldCharType="separate"/>
            </w:r>
            <w:r w:rsidDel="00000000" w:rsidR="00000000" w:rsidRPr="00000000">
              <w:rPr>
                <w:rFonts w:ascii="Tahoma" w:cs="Tahoma" w:eastAsia="Tahoma" w:hAnsi="Tahoma"/>
                <w:b w:val="1"/>
                <w:bCs w:val="1"/>
                <w:sz w:val="20"/>
                <w:szCs w:val="20"/>
                <w:rtl w:val="0"/>
              </w:rPr>
              <w:t xml:space="preserve">”Planificación de los trabajos y organización funcional”</w:t>
            </w:r>
            <w:r w:rsidDel="00000000" w:rsidR="00000000" w:rsidRPr="00000000">
              <w:fldChar w:fldCharType="end"/>
            </w: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CE">
            <w:pPr>
              <w:widowControl w:val="0"/>
              <w:spacing w:after="0" w:line="240" w:lineRule="auto"/>
              <w:ind w:right="-62.12598425196802"/>
              <w:jc w:val="center"/>
              <w:rPr>
                <w:rFonts w:ascii="Tahoma" w:cs="Tahoma" w:eastAsia="Tahoma" w:hAnsi="Tahoma"/>
                <w:smallCaps w:val="0"/>
                <w:sz w:val="20"/>
                <w:szCs w:val="20"/>
              </w:rPr>
            </w:pPr>
            <w:r w:rsidDel="00000000" w:rsidR="00000000" w:rsidRPr="00000000">
              <w:rPr>
                <w:rFonts w:ascii="Tahoma" w:cs="Tahoma" w:eastAsia="Tahoma" w:hAnsi="Tahoma"/>
                <w:b w:val="1"/>
                <w:bCs w:val="1"/>
                <w:sz w:val="20"/>
                <w:szCs w:val="20"/>
                <w:rtl w:val="0"/>
              </w:rPr>
              <w:t xml:space="preserve">21,00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CF">
            <w:pPr>
              <w:widowControl w:val="0"/>
              <w:spacing w:after="0" w:line="240" w:lineRule="auto"/>
              <w:ind w:right="41.45669291338663"/>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   B.3) (</w:t>
            </w:r>
            <w:r w:rsidDel="00000000" w:rsidR="00000000" w:rsidRPr="00000000">
              <w:rPr>
                <w:rFonts w:ascii="Tahoma" w:cs="Tahoma" w:eastAsia="Tahoma" w:hAnsi="Tahoma"/>
                <w:b w:val="1"/>
                <w:bCs w:val="1"/>
                <w:sz w:val="20"/>
                <w:szCs w:val="20"/>
                <w:shd w:fill="fff2cc" w:val="clear"/>
                <w:rtl w:val="0"/>
              </w:rPr>
              <w:t xml:space="preserve">Opcional</w:t>
            </w:r>
            <w:r w:rsidDel="00000000" w:rsidR="00000000" w:rsidRPr="00000000">
              <w:rPr>
                <w:rFonts w:ascii="Tahoma" w:cs="Tahoma" w:eastAsia="Tahoma" w:hAnsi="Tahoma"/>
                <w:b w:val="1"/>
                <w:bCs w:val="1"/>
                <w:sz w:val="20"/>
                <w:szCs w:val="20"/>
                <w:rtl w:val="0"/>
              </w:rPr>
              <w:t xml:space="preserve">) </w:t>
            </w:r>
            <w:r w:rsidDel="00000000" w:rsidR="00000000" w:rsidRPr="00000000">
              <w:fldChar w:fldCharType="begin"/>
              <w:instrText xml:space="preserve"> DOCPROPERTY "B.4"</w:instrText>
              <w:fldChar w:fldCharType="separate"/>
            </w:r>
            <w:r w:rsidDel="00000000" w:rsidR="00000000" w:rsidRPr="00000000">
              <w:rPr>
                <w:rFonts w:ascii="Tahoma" w:cs="Tahoma" w:eastAsia="Tahoma" w:hAnsi="Tahoma"/>
                <w:b w:val="1"/>
                <w:bCs w:val="1"/>
                <w:sz w:val="20"/>
                <w:szCs w:val="20"/>
                <w:rtl w:val="0"/>
              </w:rPr>
              <w:t xml:space="preserve">”Propuesta de mejoras técnicas”</w:t>
            </w:r>
            <w:r w:rsidDel="00000000" w:rsidR="00000000" w:rsidRPr="00000000">
              <w:fldChar w:fldCharType="end"/>
            </w: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D0">
            <w:pPr>
              <w:widowControl w:val="0"/>
              <w:spacing w:after="0" w:line="240" w:lineRule="auto"/>
              <w:ind w:right="-62.12598425196802"/>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5,00</w:t>
            </w:r>
          </w:p>
        </w:tc>
      </w:tr>
      <w:tr>
        <w:trPr>
          <w:cantSplit w:val="0"/>
          <w:trHeight w:val="661.1979166666424"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D1">
            <w:pPr>
              <w:widowControl w:val="0"/>
              <w:spacing w:after="0" w:line="240" w:lineRule="auto"/>
              <w:ind w:right="41.45669291338663"/>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D2">
            <w:pPr>
              <w:widowControl w:val="0"/>
              <w:spacing w:after="0" w:line="240" w:lineRule="auto"/>
              <w:ind w:right="-62.12598425196802"/>
              <w:jc w:val="center"/>
              <w:rPr>
                <w:rFonts w:ascii="Tahoma" w:cs="Tahoma" w:eastAsia="Tahoma" w:hAnsi="Tahoma"/>
                <w:smallCaps w:val="0"/>
                <w:sz w:val="20"/>
                <w:szCs w:val="20"/>
              </w:rPr>
            </w:pPr>
            <w:r w:rsidDel="00000000" w:rsidR="00000000" w:rsidRPr="00000000">
              <w:rPr>
                <w:rFonts w:ascii="Tahoma" w:cs="Tahoma" w:eastAsia="Tahoma" w:hAnsi="Tahoma"/>
                <w:b w:val="1"/>
                <w:bCs w:val="1"/>
                <w:sz w:val="20"/>
                <w:szCs w:val="20"/>
                <w:rtl w:val="0"/>
              </w:rPr>
              <w:t xml:space="preserve">49,00</w:t>
            </w:r>
            <w:r w:rsidDel="00000000" w:rsidR="00000000" w:rsidRPr="00000000">
              <w:rPr>
                <w:rtl w:val="0"/>
              </w:rPr>
            </w:r>
          </w:p>
        </w:tc>
      </w:tr>
      <w:tr>
        <w:trPr>
          <w:cantSplit w:val="0"/>
          <w:trHeight w:val="516.6212239583211"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D3">
            <w:pPr>
              <w:widowControl w:val="0"/>
              <w:spacing w:after="0" w:line="240" w:lineRule="auto"/>
              <w:ind w:right="41.45669291338663"/>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   C.1)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“Proposición </w:t>
            </w:r>
            <w:r w:rsidDel="00000000" w:rsidR="00000000" w:rsidRPr="00000000">
              <w:rPr>
                <w:rFonts w:ascii="Tahoma" w:cs="Tahoma" w:eastAsia="Tahoma" w:hAnsi="Tahoma"/>
                <w:b w:val="1"/>
                <w:bCs w:val="1"/>
                <w:sz w:val="20"/>
                <w:szCs w:val="20"/>
                <w:rtl w:val="0"/>
              </w:rPr>
              <w:t xml:space="preserve">E</w:t>
            </w:r>
            <w:r w:rsidDel="00000000" w:rsidR="00000000" w:rsidRPr="00000000">
              <w:rPr>
                <w:rFonts w:ascii="Tahoma" w:cs="Tahoma" w:eastAsia="Tahoma" w:hAnsi="Tahoma"/>
                <w:b w:val="1"/>
                <w:bCs w:val="1"/>
                <w:smallCaps w:val="0"/>
                <w:sz w:val="20"/>
                <w:szCs w:val="20"/>
                <w:rtl w:val="0"/>
              </w:rPr>
              <w:t xml:space="preserv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D4">
            <w:pPr>
              <w:widowControl w:val="0"/>
              <w:spacing w:after="0" w:line="240" w:lineRule="auto"/>
              <w:ind w:right="-62.12598425196802"/>
              <w:jc w:val="center"/>
              <w:rPr>
                <w:rFonts w:ascii="Tahoma" w:cs="Tahoma" w:eastAsia="Tahoma" w:hAnsi="Tahoma"/>
                <w:smallCaps w:val="0"/>
                <w:sz w:val="20"/>
                <w:szCs w:val="20"/>
              </w:rPr>
            </w:pPr>
            <w:r w:rsidDel="00000000" w:rsidR="00000000" w:rsidRPr="00000000">
              <w:rPr>
                <w:rFonts w:ascii="Tahoma" w:cs="Tahoma" w:eastAsia="Tahoma" w:hAnsi="Tahoma"/>
                <w:b w:val="1"/>
                <w:bCs w:val="1"/>
                <w:sz w:val="20"/>
                <w:szCs w:val="20"/>
                <w:rtl w:val="0"/>
              </w:rPr>
              <w:t xml:space="preserve">49,00</w:t>
            </w:r>
            <w:r w:rsidDel="00000000" w:rsidR="00000000" w:rsidRPr="00000000">
              <w:rPr>
                <w:rtl w:val="0"/>
              </w:rPr>
            </w:r>
          </w:p>
        </w:tc>
      </w:tr>
    </w:tbl>
    <w:p w:rsidR="00000000" w:rsidDel="00000000" w:rsidP="00000000" w:rsidRDefault="00000000" w:rsidRPr="00000000" w14:paraId="000001D5">
      <w:pPr>
        <w:spacing w:after="120" w:before="240" w:line="276" w:lineRule="auto"/>
        <w:ind w:left="-141" w:right="-409.1338582677156" w:firstLine="0"/>
        <w:jc w:val="both"/>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B) DOCUMENTACIÓN CUYA VALORACIÓN SE EFECTUARÁ A PARTIR DE CRITERIOS QUE DEPENDEN DE UN JUICIO DE VALOR (DOCUMENTACIÓN TÉCNICA): hasta </w:t>
      </w:r>
      <w:r w:rsidDel="00000000" w:rsidR="00000000" w:rsidRPr="00000000">
        <w:rPr>
          <w:rFonts w:ascii="Tahoma" w:cs="Tahoma" w:eastAsia="Tahoma" w:hAnsi="Tahoma"/>
          <w:b w:val="1"/>
          <w:bCs w:val="1"/>
          <w:sz w:val="20"/>
          <w:szCs w:val="20"/>
          <w:u w:val="single"/>
          <w:rtl w:val="0"/>
        </w:rPr>
        <w:t xml:space="preserve">51</w:t>
      </w:r>
      <w:r w:rsidDel="00000000" w:rsidR="00000000" w:rsidRPr="00000000">
        <w:rPr>
          <w:rFonts w:ascii="Tahoma" w:cs="Tahoma" w:eastAsia="Tahoma" w:hAnsi="Tahoma"/>
          <w:b w:val="1"/>
          <w:bCs w:val="1"/>
          <w:smallCaps w:val="0"/>
          <w:sz w:val="20"/>
          <w:szCs w:val="20"/>
          <w:u w:val="single"/>
          <w:rtl w:val="0"/>
        </w:rPr>
        <w:t xml:space="preserve"> puntos, desglosados de la siguiente manera:</w:t>
      </w:r>
    </w:p>
    <w:p w:rsidR="00000000" w:rsidDel="00000000" w:rsidP="00000000" w:rsidRDefault="00000000" w:rsidRPr="00000000" w14:paraId="000001D6">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B.1)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w:t>
      </w:r>
      <w:r w:rsidDel="00000000" w:rsidR="00000000" w:rsidRPr="00000000">
        <w:fldChar w:fldCharType="begin"/>
        <w:instrText xml:space="preserve"> DOCPROPERTY "B.1"</w:instrText>
        <w:fldChar w:fldCharType="separate"/>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b w:val="1"/>
          <w:bCs w:val="1"/>
          <w:smallCaps w:val="0"/>
          <w:sz w:val="20"/>
          <w:szCs w:val="20"/>
          <w:rtl w:val="0"/>
        </w:rPr>
        <w:t xml:space="preserve">Identificación y tratamiento de los aspectos más significativos”</w:t>
      </w:r>
      <w:r w:rsidDel="00000000" w:rsidR="00000000" w:rsidRPr="00000000">
        <w:fldChar w:fldCharType="end"/>
      </w:r>
      <w:r w:rsidDel="00000000" w:rsidR="00000000" w:rsidRPr="00000000">
        <w:rPr>
          <w:rFonts w:ascii="Tahoma" w:cs="Tahoma" w:eastAsia="Tahoma" w:hAnsi="Tahoma"/>
          <w:b w:val="1"/>
          <w:bCs w:val="1"/>
          <w:smallCaps w:val="0"/>
          <w:sz w:val="20"/>
          <w:szCs w:val="20"/>
          <w:rtl w:val="0"/>
        </w:rPr>
        <w:t xml:space="preserve">: hasta </w:t>
      </w:r>
      <w:r w:rsidDel="00000000" w:rsidR="00000000" w:rsidRPr="00000000">
        <w:rPr>
          <w:rFonts w:ascii="Tahoma" w:cs="Tahoma" w:eastAsia="Tahoma" w:hAnsi="Tahoma"/>
          <w:b w:val="1"/>
          <w:bCs w:val="1"/>
          <w:sz w:val="20"/>
          <w:szCs w:val="20"/>
          <w:rtl w:val="0"/>
        </w:rPr>
        <w:t xml:space="preserve">25</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1D7">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documento de identificación y tratamiento de los aspectos críticos y condicionantes de la actuación, cuyo contenido deberá cumplir con lo indicado en el apartado B.1) de la cláusula 10 del presente Pliego, se puntuará en comparación entre todas las ofertas recibidas, valorando entre otros aspectos, que la identificación sea completa, específica para la actuación objeto del presente PBT y detallada. Asimismo se valorará que las medidas y/o propuestas para el tratamiento de aspectos críticos y condicionantes sean coherentes, concretas y adaptadas al ámbito del estudio.</w:t>
      </w:r>
    </w:p>
    <w:p w:rsidR="00000000" w:rsidDel="00000000" w:rsidP="00000000" w:rsidRDefault="00000000" w:rsidRPr="00000000" w14:paraId="000001D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determinarán el grado de idoneidad de la propuesta, otorgándose, en consecuencia, la máxima puntuación al operador económico que presente la memoria técnica descriptiva que sea considerada como excelente. El resto de ofertas de los operadores económicos se puntuarán proporcionalmente respecto de la que haya obtenido la máxima puntuación.</w:t>
      </w:r>
    </w:p>
    <w:p w:rsidR="00000000" w:rsidDel="00000000" w:rsidP="00000000" w:rsidRDefault="00000000" w:rsidRPr="00000000" w14:paraId="000001D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w:t>
      </w:r>
      <w:r w:rsidDel="00000000" w:rsidR="00000000" w:rsidRPr="00000000">
        <w:rPr>
          <w:rFonts w:ascii="Tahoma" w:cs="Tahoma" w:eastAsia="Tahoma" w:hAnsi="Tahoma"/>
          <w:i w:val="1"/>
          <w:iCs w:val="1"/>
          <w:sz w:val="20"/>
          <w:szCs w:val="20"/>
          <w:rtl w:val="0"/>
        </w:rPr>
        <w:t xml:space="preserve">no necesariamente deberá recibir la máxima puntuación prevista en cada uno de los aspectos considerados si, no obstante ser la mejor, se considera que no es merecedora de la totalidad de la puntuación prevista en el criterio de adjudicación</w:t>
      </w:r>
      <w:r w:rsidDel="00000000" w:rsidR="00000000" w:rsidRPr="00000000">
        <w:rPr>
          <w:rFonts w:ascii="Tahoma" w:cs="Tahoma" w:eastAsia="Tahoma" w:hAnsi="Tahoma"/>
          <w:sz w:val="20"/>
          <w:szCs w:val="20"/>
          <w:rtl w:val="0"/>
        </w:rPr>
        <w:t xml:space="preserve">.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DA">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En todo caso, la propuesta presentada en este apartado ha de ser coherente y conforme con la descripción del PBT y el resto de documentación contractual.</w:t>
      </w:r>
      <w:r w:rsidDel="00000000" w:rsidR="00000000" w:rsidRPr="00000000">
        <w:rPr>
          <w:rtl w:val="0"/>
        </w:rPr>
      </w:r>
    </w:p>
    <w:p w:rsidR="00000000" w:rsidDel="00000000" w:rsidP="00000000" w:rsidRDefault="00000000" w:rsidRPr="00000000" w14:paraId="000001DB">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DC">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B.2)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w:t>
      </w:r>
      <w:r w:rsidDel="00000000" w:rsidR="00000000" w:rsidRPr="00000000">
        <w:fldChar w:fldCharType="begin"/>
        <w:instrText xml:space="preserve"> DOCPROPERTY "B.2"</w:instrText>
        <w:fldChar w:fldCharType="separate"/>
      </w:r>
      <w:r w:rsidDel="00000000" w:rsidR="00000000" w:rsidRPr="00000000">
        <w:rPr>
          <w:rFonts w:ascii="Tahoma" w:cs="Tahoma" w:eastAsia="Tahoma" w:hAnsi="Tahoma"/>
          <w:b w:val="1"/>
          <w:bCs w:val="1"/>
          <w:sz w:val="20"/>
          <w:szCs w:val="20"/>
          <w:rtl w:val="0"/>
        </w:rPr>
        <w:t xml:space="preserve">”Planificación de los trabajos y organización funcional”</w:t>
      </w:r>
      <w:r w:rsidDel="00000000" w:rsidR="00000000" w:rsidRPr="00000000">
        <w:fldChar w:fldCharType="end"/>
      </w:r>
      <w:r w:rsidDel="00000000" w:rsidR="00000000" w:rsidRPr="00000000">
        <w:rPr>
          <w:rFonts w:ascii="Tahoma" w:cs="Tahoma" w:eastAsia="Tahoma" w:hAnsi="Tahoma"/>
          <w:b w:val="1"/>
          <w:bCs w:val="1"/>
          <w:smallCaps w:val="0"/>
          <w:sz w:val="20"/>
          <w:szCs w:val="20"/>
          <w:rtl w:val="0"/>
        </w:rPr>
        <w:t xml:space="preserve">: hasta </w:t>
      </w:r>
      <w:r w:rsidDel="00000000" w:rsidR="00000000" w:rsidRPr="00000000">
        <w:rPr>
          <w:rFonts w:ascii="Tahoma" w:cs="Tahoma" w:eastAsia="Tahoma" w:hAnsi="Tahoma"/>
          <w:b w:val="1"/>
          <w:bCs w:val="1"/>
          <w:sz w:val="20"/>
          <w:szCs w:val="20"/>
          <w:rtl w:val="0"/>
        </w:rPr>
        <w:t xml:space="preserve">21</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1DD">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identificación y tratamiento de aspectos más significativos, cuyo contenido ha de cumplir con lo indicado en el apartado B.2) de la cláusula 10 del presente Pliego, se puntuará de forma comparativa entre todas las ofertas presentadas, valorándose entre otros aspectos, la exhaustividad, la coherencia de los diagramas funcionales de la organización del personal prevista, en los cuales se relacionen las actividades con las personas del equipo, la dedicación temporal tanto a nivel cuantitativo como de coherencia, destacando aquellas actividades más específicas y de diagnosis, y la coordinación interna y externa.</w:t>
      </w:r>
    </w:p>
    <w:p w:rsidR="00000000" w:rsidDel="00000000" w:rsidP="00000000" w:rsidRDefault="00000000" w:rsidRPr="00000000" w14:paraId="000001DE">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determinarán el grado de idoneidad de la propuesta, otorgándose, en consecuencia, la máxima puntuación al operador económico que presente la una propuesta que sea considerada como excelente. El resto de ofertas de los operadores económicos se puntuarán proporcionalmente respecto de la que haya obtenido la máxima puntuación.</w:t>
      </w:r>
    </w:p>
    <w:p w:rsidR="00000000" w:rsidDel="00000000" w:rsidP="00000000" w:rsidRDefault="00000000" w:rsidRPr="00000000" w14:paraId="000001D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w:t>
      </w:r>
      <w:r w:rsidDel="00000000" w:rsidR="00000000" w:rsidRPr="00000000">
        <w:rPr>
          <w:rFonts w:ascii="Tahoma" w:cs="Tahoma" w:eastAsia="Tahoma" w:hAnsi="Tahoma"/>
          <w:i w:val="1"/>
          <w:iCs w:val="1"/>
          <w:sz w:val="20"/>
          <w:szCs w:val="20"/>
          <w:rtl w:val="0"/>
        </w:rPr>
        <w:t xml:space="preserve">no necesariamente deberá recibir la máxima puntuación prevista en cada uno de los aspectos considerados si, no obstante ser la mejor, se considera que no es merecedora de la totalidad de la puntuación prevista en el criterio de adjudicación</w:t>
      </w:r>
      <w:r w:rsidDel="00000000" w:rsidR="00000000" w:rsidRPr="00000000">
        <w:rPr>
          <w:rFonts w:ascii="Tahoma" w:cs="Tahoma" w:eastAsia="Tahoma" w:hAnsi="Tahoma"/>
          <w:sz w:val="20"/>
          <w:szCs w:val="20"/>
          <w:rtl w:val="0"/>
        </w:rPr>
        <w:t xml:space="preserve">.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E0">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En todo caso, la propuesta presentada en este apartado ha de ser coherente y conforme con la descripción del PBT y el resto de documentación contractual.</w:t>
      </w:r>
      <w:r w:rsidDel="00000000" w:rsidR="00000000" w:rsidRPr="00000000">
        <w:rPr>
          <w:rtl w:val="0"/>
        </w:rPr>
      </w:r>
    </w:p>
    <w:p w:rsidR="00000000" w:rsidDel="00000000" w:rsidP="00000000" w:rsidRDefault="00000000" w:rsidRPr="00000000" w14:paraId="000001E1">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B.3) </w:t>
      </w:r>
      <w:r w:rsidDel="00000000" w:rsidR="00000000" w:rsidRPr="00000000">
        <w:rPr>
          <w:rFonts w:ascii="Tahoma" w:cs="Tahoma" w:eastAsia="Tahoma" w:hAnsi="Tahoma"/>
          <w:b w:val="1"/>
          <w:bCs w:val="1"/>
          <w:i w:val="1"/>
          <w:iCs w:val="1"/>
          <w:sz w:val="20"/>
          <w:szCs w:val="20"/>
          <w:rtl w:val="0"/>
        </w:rPr>
        <w:t xml:space="preserve">(Opcional)</w:t>
      </w:r>
      <w:r w:rsidDel="00000000" w:rsidR="00000000" w:rsidRPr="00000000">
        <w:rPr>
          <w:rFonts w:ascii="Tahoma" w:cs="Tahoma" w:eastAsia="Tahoma" w:hAnsi="Tahoma"/>
          <w:b w:val="1"/>
          <w:bCs w:val="1"/>
          <w:sz w:val="20"/>
          <w:szCs w:val="20"/>
          <w:rtl w:val="0"/>
        </w:rPr>
        <w:t xml:space="preserve"> </w:t>
      </w:r>
      <w:r w:rsidDel="00000000" w:rsidR="00000000" w:rsidRPr="00000000">
        <w:fldChar w:fldCharType="begin"/>
        <w:instrText xml:space="preserve"> DOCPROPERTY "B.4"</w:instrText>
        <w:fldChar w:fldCharType="separate"/>
      </w:r>
      <w:r w:rsidDel="00000000" w:rsidR="00000000" w:rsidRPr="00000000">
        <w:rPr>
          <w:rFonts w:ascii="Tahoma" w:cs="Tahoma" w:eastAsia="Tahoma" w:hAnsi="Tahoma"/>
          <w:b w:val="1"/>
          <w:bCs w:val="1"/>
          <w:sz w:val="20"/>
          <w:szCs w:val="20"/>
          <w:rtl w:val="0"/>
        </w:rPr>
        <w:t xml:space="preserve">”Propuesta de mejoras técnicas”</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 hasta 5 puntos.</w:t>
      </w:r>
    </w:p>
    <w:p w:rsidR="00000000" w:rsidDel="00000000" w:rsidP="00000000" w:rsidRDefault="00000000" w:rsidRPr="00000000" w14:paraId="000001E2">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documento de propuestas de mejoras técnicas, cuyo contenido ha de cumplir con lo indicado en el apartado B.3) de la cláusula 10 del presente Pliego, se puntuará en comparación entre todas las ofertas recibidas y que comporten una mejora efectiva y relevante de la prestación a contratar, valorando entre otros aspectos, la idoneidad de las mejoras propuestas y su aplicabilidad a los trabajos objeto del Pliego.</w:t>
      </w:r>
    </w:p>
    <w:p w:rsidR="00000000" w:rsidDel="00000000" w:rsidP="00000000" w:rsidRDefault="00000000" w:rsidRPr="00000000" w14:paraId="000001E3">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determinarán el grado de idoneidad de la propuesta, otorgándose, en consecuencia, la máxima puntuación al operador económico que presente </w:t>
      </w:r>
      <w:r w:rsidDel="00000000" w:rsidR="00000000" w:rsidRPr="00000000">
        <w:rPr>
          <w:rFonts w:ascii="Tahoma" w:cs="Tahoma" w:eastAsia="Tahoma" w:hAnsi="Tahoma"/>
          <w:b w:val="1"/>
          <w:bCs w:val="1"/>
          <w:sz w:val="20"/>
          <w:szCs w:val="20"/>
          <w:rtl w:val="0"/>
        </w:rPr>
        <w:t xml:space="preserve">la descripción que resulte más adecuada para la ejecución del proyecto.</w:t>
      </w:r>
      <w:r w:rsidDel="00000000" w:rsidR="00000000" w:rsidRPr="00000000">
        <w:rPr>
          <w:rFonts w:ascii="Tahoma" w:cs="Tahoma" w:eastAsia="Tahoma" w:hAnsi="Tahoma"/>
          <w:sz w:val="20"/>
          <w:szCs w:val="20"/>
          <w:rtl w:val="0"/>
        </w:rPr>
        <w:t xml:space="preserve"> El resto de ofertas de los operadores económicos se puntuarán proporcionalmente respecto de la que haya obtenido la máxima puntuación.</w:t>
      </w:r>
    </w:p>
    <w:p w:rsidR="00000000" w:rsidDel="00000000" w:rsidP="00000000" w:rsidRDefault="00000000" w:rsidRPr="00000000" w14:paraId="000001E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w:t>
      </w:r>
      <w:r w:rsidDel="00000000" w:rsidR="00000000" w:rsidRPr="00000000">
        <w:rPr>
          <w:rFonts w:ascii="Tahoma" w:cs="Tahoma" w:eastAsia="Tahoma" w:hAnsi="Tahoma"/>
          <w:i w:val="1"/>
          <w:iCs w:val="1"/>
          <w:sz w:val="20"/>
          <w:szCs w:val="20"/>
          <w:rtl w:val="0"/>
        </w:rPr>
        <w:t xml:space="preserve">no necesariamente deberá recibir la máxima puntuación prevista en cada uno de los aspectos considerados si, no obstante ser la mejor, se considera que no es merecedora de la totalidad de la puntuación prevista en el criterio de adjudicación.</w:t>
      </w:r>
      <w:r w:rsidDel="00000000" w:rsidR="00000000" w:rsidRPr="00000000">
        <w:rPr>
          <w:rFonts w:ascii="Tahoma" w:cs="Tahoma" w:eastAsia="Tahoma" w:hAnsi="Tahoma"/>
          <w:sz w:val="20"/>
          <w:szCs w:val="20"/>
          <w:rtl w:val="0"/>
        </w:rPr>
        <w:t xml:space="preserve">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E5">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ha de ser coherente y conforme con la descripción del PBT y el resto de documentación contractual.</w:t>
      </w:r>
    </w:p>
    <w:p w:rsidR="00000000" w:rsidDel="00000000" w:rsidP="00000000" w:rsidRDefault="00000000" w:rsidRPr="00000000" w14:paraId="000001E6">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E7">
      <w:pPr>
        <w:spacing w:after="120" w:before="240" w:line="276" w:lineRule="auto"/>
        <w:ind w:left="-141" w:right="-409.1338582677156" w:firstLine="0"/>
        <w:jc w:val="both"/>
        <w:rPr>
          <w:rFonts w:ascii="Tahoma" w:cs="Tahoma" w:eastAsia="Tahoma" w:hAnsi="Tahoma"/>
          <w:b w:val="1"/>
          <w:bCs w:val="1"/>
          <w:smallCaps w:val="0"/>
          <w:color w:val="000000"/>
          <w:sz w:val="20"/>
          <w:szCs w:val="20"/>
        </w:rPr>
      </w:pPr>
      <w:r w:rsidDel="00000000" w:rsidR="00000000" w:rsidRPr="00000000">
        <w:rPr>
          <w:rFonts w:ascii="Tahoma" w:cs="Tahoma" w:eastAsia="Tahoma" w:hAnsi="Tahoma"/>
          <w:b w:val="1"/>
          <w:bCs w:val="1"/>
          <w:smallCaps w:val="0"/>
          <w:sz w:val="20"/>
          <w:szCs w:val="20"/>
          <w:u w:val="single"/>
          <w:rtl w:val="0"/>
        </w:rPr>
        <w:t xml:space="preserve">C) DOCUMENTACIÓN CUYA VALORACIÓN SE EFECTUARÁ A PARTIR DE FÓRMULAS AUTOMÁTICAS O MATEMÁTICAS: hasta </w:t>
      </w:r>
      <w:r w:rsidDel="00000000" w:rsidR="00000000" w:rsidRPr="00000000">
        <w:rPr>
          <w:rFonts w:ascii="Tahoma" w:cs="Tahoma" w:eastAsia="Tahoma" w:hAnsi="Tahoma"/>
          <w:b w:val="1"/>
          <w:bCs w:val="1"/>
          <w:sz w:val="20"/>
          <w:szCs w:val="20"/>
          <w:u w:val="single"/>
          <w:rtl w:val="0"/>
        </w:rPr>
        <w:t xml:space="preserve">49</w:t>
      </w:r>
      <w:r w:rsidDel="00000000" w:rsidR="00000000" w:rsidRPr="00000000">
        <w:rPr>
          <w:rFonts w:ascii="Tahoma" w:cs="Tahoma" w:eastAsia="Tahoma" w:hAnsi="Tahoma"/>
          <w:b w:val="1"/>
          <w:bCs w:val="1"/>
          <w:smallCaps w:val="0"/>
          <w:sz w:val="20"/>
          <w:szCs w:val="20"/>
          <w:u w:val="single"/>
          <w:rtl w:val="0"/>
        </w:rPr>
        <w:t xml:space="preserve"> puntos, desglosados de la siguiente manera:</w:t>
      </w:r>
      <w:r w:rsidDel="00000000" w:rsidR="00000000" w:rsidRPr="00000000">
        <w:rPr>
          <w:rtl w:val="0"/>
        </w:rPr>
      </w:r>
    </w:p>
    <w:p w:rsidR="00000000" w:rsidDel="00000000" w:rsidP="00000000" w:rsidRDefault="00000000" w:rsidRPr="00000000" w14:paraId="000001E8">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Proposición Económica: hasta </w:t>
      </w:r>
      <w:r w:rsidDel="00000000" w:rsidR="00000000" w:rsidRPr="00000000">
        <w:rPr>
          <w:rFonts w:ascii="Tahoma" w:cs="Tahoma" w:eastAsia="Tahoma" w:hAnsi="Tahoma"/>
          <w:b w:val="1"/>
          <w:bCs w:val="1"/>
          <w:sz w:val="20"/>
          <w:szCs w:val="20"/>
          <w:rtl w:val="0"/>
        </w:rPr>
        <w:t xml:space="preserve">49</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1E9">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A">
      <w:pPr>
        <w:spacing w:after="120" w:line="276" w:lineRule="auto"/>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con la siguiente fórmula:</w:t>
      </w:r>
    </w:p>
    <w:p w:rsidR="00000000" w:rsidDel="00000000" w:rsidP="00000000" w:rsidRDefault="00000000" w:rsidRPr="00000000" w14:paraId="000001EB">
      <w:pPr>
        <w:spacing w:after="120" w:line="276" w:lineRule="auto"/>
        <w:ind w:right="-405"/>
        <w:jc w:val="center"/>
        <w:rPr>
          <w:rFonts w:ascii="Tahoma" w:cs="Tahoma" w:eastAsia="Tahoma" w:hAnsi="Tahoma"/>
          <w:sz w:val="20"/>
          <w:szCs w:val="20"/>
        </w:rPr>
      </w:pPr>
      <m:oMath>
        <m:r>
          <w:rPr>
            <w:rFonts w:ascii="Tahoma" w:cs="Tahoma" w:eastAsia="Tahoma" w:hAnsi="Tahoma"/>
            <w:sz w:val="20"/>
            <w:szCs w:val="20"/>
          </w:rPr>
          <m:t xml:space="preserve">Puntuación económica =49 x  </m:t>
        </m:r>
        <m:d>
          <m:dPr>
            <m:begChr m:val="["/>
            <m:endChr m:val="]"/>
            <m:ctrlPr>
              <w:rPr>
                <w:rFonts w:ascii="Tahoma" w:cs="Tahoma" w:eastAsia="Tahoma" w:hAnsi="Tahoma"/>
                <w:sz w:val="20"/>
                <w:szCs w:val="20"/>
              </w:rPr>
            </m:ctrlPr>
          </m:dPr>
          <m:e>
            <m:r>
              <w:rPr>
                <w:rFonts w:ascii="Tahoma" w:cs="Tahoma" w:eastAsia="Tahoma" w:hAnsi="Tahoma"/>
                <w:sz w:val="20"/>
                <w:szCs w:val="20"/>
              </w:rPr>
              <m:t xml:space="preserve">1-</m:t>
            </m:r>
            <m:d>
              <m:dPr>
                <m:begChr m:val="("/>
                <m:endChr m:val=")"/>
                <m:ctrlPr>
                  <w:rPr>
                    <w:rFonts w:ascii="Tahoma" w:cs="Tahoma" w:eastAsia="Tahoma" w:hAnsi="Tahoma"/>
                    <w:sz w:val="20"/>
                    <w:szCs w:val="20"/>
                  </w:rPr>
                </m:ctrlPr>
              </m:dPr>
              <m:e>
                <m:f>
                  <m:fPr>
                    <m:ctrlPr>
                      <w:rPr>
                        <w:rFonts w:ascii="Tahoma" w:cs="Tahoma" w:eastAsia="Tahoma" w:hAnsi="Tahoma"/>
                        <w:sz w:val="20"/>
                        <w:szCs w:val="20"/>
                      </w:rPr>
                    </m:ctrlPr>
                  </m:fPr>
                  <m:num>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m:t>
                        </m:r>
                      </m:e>
                      <m:sub>
                        <m:r>
                          <w:rPr>
                            <w:rFonts w:ascii="Tahoma" w:cs="Tahoma" w:eastAsia="Tahoma" w:hAnsi="Tahoma"/>
                            <w:sz w:val="20"/>
                            <w:szCs w:val="20"/>
                          </w:rPr>
                          <m:t xml:space="preserve">max</m:t>
                        </m:r>
                      </m:sub>
                    </m:sSub>
                  </m:den>
                </m:f>
              </m:e>
            </m:d>
            <m:r>
              <w:rPr>
                <w:rFonts w:ascii="Tahoma" w:cs="Tahoma" w:eastAsia="Tahoma" w:hAnsi="Tahoma"/>
                <w:sz w:val="20"/>
                <w:szCs w:val="20"/>
              </w:rPr>
              <m:t xml:space="preserve"> x </m:t>
            </m:r>
            <m:d>
              <m:dPr>
                <m:begChr m:val="("/>
                <m:endChr m:val=")"/>
                <m:ctrlPr>
                  <w:rPr>
                    <w:rFonts w:ascii="Tahoma" w:cs="Tahoma" w:eastAsia="Tahoma" w:hAnsi="Tahoma"/>
                    <w:sz w:val="20"/>
                    <w:szCs w:val="20"/>
                  </w:rPr>
                </m:ctrlPr>
              </m:dPr>
              <m:e>
                <m:f>
                  <m:fPr>
                    <m:ctrlPr>
                      <w:rPr>
                        <w:rFonts w:ascii="Tahoma" w:cs="Tahoma" w:eastAsia="Tahoma" w:hAnsi="Tahoma"/>
                        <w:sz w:val="20"/>
                        <w:szCs w:val="20"/>
                      </w:rPr>
                    </m:ctrlPr>
                  </m:fPr>
                  <m:num>
                    <m:r>
                      <w:rPr>
                        <w:rFonts w:ascii="Tahoma" w:cs="Tahoma" w:eastAsia="Tahoma" w:hAnsi="Tahoma"/>
                        <w:sz w:val="20"/>
                        <w:szCs w:val="20"/>
                      </w:rPr>
                      <m:t xml:space="preserve">1</m:t>
                    </m:r>
                  </m:num>
                  <m:den>
                    <m:r>
                      <w:rPr>
                        <w:rFonts w:ascii="Tahoma" w:cs="Tahoma" w:eastAsia="Tahoma" w:hAnsi="Tahoma"/>
                        <w:sz w:val="20"/>
                        <w:szCs w:val="20"/>
                      </w:rPr>
                      <m:t xml:space="preserve">VP</m:t>
                    </m:r>
                  </m:den>
                </m:f>
              </m:e>
            </m:d>
          </m:e>
        </m:d>
      </m:oMath>
      <w:r w:rsidDel="00000000" w:rsidR="00000000" w:rsidRPr="00000000">
        <w:rPr>
          <w:rtl w:val="0"/>
        </w:rPr>
      </w:r>
    </w:p>
    <w:p w:rsidR="00000000" w:rsidDel="00000000" w:rsidP="00000000" w:rsidRDefault="00000000" w:rsidRPr="00000000" w14:paraId="000001EC">
      <w:pPr>
        <w:spacing w:after="120" w:line="276" w:lineRule="auto"/>
        <w:ind w:right="-40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D">
      <w:pPr>
        <w:spacing w:after="0" w:line="276" w:lineRule="auto"/>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1EE">
      <w:pPr>
        <w:numPr>
          <w:ilvl w:val="0"/>
          <w:numId w:val="2"/>
        </w:numPr>
        <w:spacing w:after="120" w:line="276" w:lineRule="auto"/>
        <w:ind w:left="720" w:right="-405" w:hanging="360"/>
        <w:jc w:val="both"/>
        <w:rPr>
          <w:sz w:val="20"/>
          <w:szCs w:val="20"/>
        </w:rPr>
      </w:pPr>
      <w:r w:rsidDel="00000000" w:rsidR="00000000" w:rsidRPr="00000000">
        <w:rPr>
          <w:rFonts w:ascii="Tahoma" w:cs="Tahoma" w:eastAsia="Tahoma" w:hAnsi="Tahoma"/>
          <w:i w:val="1"/>
          <w:iCs w:val="1"/>
          <w:sz w:val="20"/>
          <w:szCs w:val="20"/>
          <w:rtl w:val="0"/>
        </w:rPr>
        <w:t xml:space="preserve">PE</w:t>
      </w:r>
      <w:r w:rsidDel="00000000" w:rsidR="00000000" w:rsidRPr="00000000">
        <w:rPr>
          <w:rFonts w:ascii="Tahoma" w:cs="Tahoma" w:eastAsia="Tahoma" w:hAnsi="Tahoma"/>
          <w:i w:val="1"/>
          <w:iCs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r w:rsidDel="00000000" w:rsidR="00000000" w:rsidRPr="00000000">
        <w:rPr>
          <w:rtl w:val="0"/>
        </w:rPr>
      </w:r>
    </w:p>
    <w:p w:rsidR="00000000" w:rsidDel="00000000" w:rsidP="00000000" w:rsidRDefault="00000000" w:rsidRPr="00000000" w14:paraId="000001EF">
      <w:pPr>
        <w:numPr>
          <w:ilvl w:val="0"/>
          <w:numId w:val="2"/>
        </w:numPr>
        <w:spacing w:after="120" w:line="276" w:lineRule="auto"/>
        <w:ind w:left="720" w:right="-405" w:hanging="360"/>
        <w:jc w:val="both"/>
        <w:rPr>
          <w:sz w:val="20"/>
          <w:szCs w:val="20"/>
        </w:rPr>
      </w:pPr>
      <w:r w:rsidDel="00000000" w:rsidR="00000000" w:rsidRPr="00000000">
        <w:rPr>
          <w:rFonts w:ascii="Tahoma" w:cs="Tahoma" w:eastAsia="Tahoma" w:hAnsi="Tahoma"/>
          <w:i w:val="1"/>
          <w:iCs w:val="1"/>
          <w:sz w:val="20"/>
          <w:szCs w:val="20"/>
          <w:rtl w:val="0"/>
        </w:rPr>
        <w:t xml:space="preserve">PE</w:t>
      </w:r>
      <w:r w:rsidDel="00000000" w:rsidR="00000000" w:rsidRPr="00000000">
        <w:rPr>
          <w:rFonts w:ascii="Tahoma" w:cs="Tahoma" w:eastAsia="Tahoma" w:hAnsi="Tahoma"/>
          <w:i w:val="1"/>
          <w:iCs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r w:rsidDel="00000000" w:rsidR="00000000" w:rsidRPr="00000000">
        <w:rPr>
          <w:rtl w:val="0"/>
        </w:rPr>
      </w:r>
    </w:p>
    <w:p w:rsidR="00000000" w:rsidDel="00000000" w:rsidP="00000000" w:rsidRDefault="00000000" w:rsidRPr="00000000" w14:paraId="000001F0">
      <w:pPr>
        <w:numPr>
          <w:ilvl w:val="0"/>
          <w:numId w:val="2"/>
        </w:numPr>
        <w:spacing w:after="120" w:line="276" w:lineRule="auto"/>
        <w:ind w:left="720" w:right="-405" w:hanging="360"/>
        <w:jc w:val="both"/>
        <w:rPr>
          <w:b w:val="0"/>
          <w:bCs w:val="0"/>
          <w:sz w:val="20"/>
          <w:szCs w:val="20"/>
        </w:rPr>
      </w:pPr>
      <w:r w:rsidDel="00000000" w:rsidR="00000000" w:rsidRPr="00000000">
        <w:rPr>
          <w:rFonts w:ascii="Tahoma" w:cs="Tahoma" w:eastAsia="Tahoma" w:hAnsi="Tahoma"/>
          <w:sz w:val="20"/>
          <w:szCs w:val="20"/>
          <w:rtl w:val="0"/>
        </w:rPr>
        <w:t xml:space="preserve">P</w:t>
      </w:r>
      <w:r w:rsidDel="00000000" w:rsidR="00000000" w:rsidRPr="00000000">
        <w:rPr>
          <w:rFonts w:ascii="Tahoma" w:cs="Tahoma" w:eastAsia="Tahoma" w:hAnsi="Tahoma"/>
          <w:sz w:val="20"/>
          <w:szCs w:val="20"/>
          <w:vertAlign w:val="subscript"/>
          <w:rtl w:val="0"/>
        </w:rPr>
        <w:t xml:space="preserve">max</w:t>
      </w:r>
      <w:r w:rsidDel="00000000" w:rsidR="00000000" w:rsidRPr="00000000">
        <w:rPr>
          <w:rFonts w:ascii="Tahoma" w:cs="Tahoma" w:eastAsia="Tahoma" w:hAnsi="Tahoma"/>
          <w:sz w:val="20"/>
          <w:szCs w:val="20"/>
          <w:rtl w:val="0"/>
        </w:rPr>
        <w:t xml:space="preserve"> es el presupuesto máximo de licitación indicado en la letra D.1) del Cuadro-resumen de Características.</w:t>
      </w:r>
      <w:r w:rsidDel="00000000" w:rsidR="00000000" w:rsidRPr="00000000">
        <w:rPr>
          <w:rtl w:val="0"/>
        </w:rPr>
      </w:r>
    </w:p>
    <w:p w:rsidR="00000000" w:rsidDel="00000000" w:rsidP="00000000" w:rsidRDefault="00000000" w:rsidRPr="00000000" w14:paraId="000001F1">
      <w:pPr>
        <w:numPr>
          <w:ilvl w:val="0"/>
          <w:numId w:val="2"/>
        </w:numPr>
        <w:spacing w:after="120" w:line="276" w:lineRule="auto"/>
        <w:ind w:left="720" w:right="-405" w:hanging="360"/>
        <w:jc w:val="both"/>
        <w:rPr>
          <w:b w:val="0"/>
          <w:bCs w:val="0"/>
          <w:sz w:val="20"/>
          <w:szCs w:val="20"/>
        </w:rPr>
      </w:pPr>
      <w:r w:rsidDel="00000000" w:rsidR="00000000" w:rsidRPr="00000000">
        <w:rPr>
          <w:rFonts w:ascii="Tahoma" w:cs="Tahoma" w:eastAsia="Tahoma" w:hAnsi="Tahoma"/>
          <w:sz w:val="20"/>
          <w:szCs w:val="20"/>
          <w:rtl w:val="0"/>
        </w:rPr>
        <w:t xml:space="preserve">VP (Valor de ponderación) = 1,49</w:t>
      </w:r>
      <w:r w:rsidDel="00000000" w:rsidR="00000000" w:rsidRPr="00000000">
        <w:rPr>
          <w:rtl w:val="0"/>
        </w:rPr>
      </w:r>
    </w:p>
    <w:p w:rsidR="00000000" w:rsidDel="00000000" w:rsidP="00000000" w:rsidRDefault="00000000" w:rsidRPr="00000000" w14:paraId="000001F2">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F3">
      <w:pPr>
        <w:numPr>
          <w:ilvl w:val="0"/>
          <w:numId w:val="7"/>
        </w:numPr>
        <w:spacing w:after="12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Aigües de Barcelona considerará que el </w:t>
      </w:r>
      <w:r w:rsidDel="00000000" w:rsidR="00000000" w:rsidRPr="00000000">
        <w:rPr>
          <w:rFonts w:ascii="Tahoma" w:cs="Tahoma" w:eastAsia="Tahoma" w:hAnsi="Tahoma"/>
          <w:b w:val="1"/>
          <w:bCs w:val="1"/>
          <w:smallCaps w:val="0"/>
          <w:sz w:val="20"/>
          <w:szCs w:val="20"/>
          <w:rtl w:val="0"/>
        </w:rPr>
        <w:t xml:space="preserve">importe total ofertado (IVA no incluido)</w:t>
      </w:r>
      <w:r w:rsidDel="00000000" w:rsidR="00000000" w:rsidRPr="00000000">
        <w:rPr>
          <w:rFonts w:ascii="Tahoma" w:cs="Tahoma" w:eastAsia="Tahoma" w:hAnsi="Tahoma"/>
          <w:smallCaps w:val="0"/>
          <w:sz w:val="20"/>
          <w:szCs w:val="20"/>
          <w:rtl w:val="0"/>
        </w:rPr>
        <w:t xml:space="preserve"> contiene valores presuntamente anormales o desproporcionados cuando se encuentre en alguno de los supuestos de</w:t>
      </w:r>
      <w:r w:rsidDel="00000000" w:rsidR="00000000" w:rsidRPr="00000000">
        <w:rPr>
          <w:rFonts w:ascii="Tahoma" w:cs="Tahoma" w:eastAsia="Tahoma" w:hAnsi="Tahoma"/>
          <w:sz w:val="20"/>
          <w:szCs w:val="20"/>
          <w:rtl w:val="0"/>
        </w:rPr>
        <w:t xml:space="preserve">tallados en la cláusula 14.5 del presente Pliego.</w:t>
      </w:r>
      <w:r w:rsidDel="00000000" w:rsidR="00000000" w:rsidRPr="00000000">
        <w:rPr>
          <w:rtl w:val="0"/>
        </w:rPr>
      </w:r>
    </w:p>
    <w:p w:rsidR="00000000" w:rsidDel="00000000" w:rsidP="00000000" w:rsidRDefault="00000000" w:rsidRPr="00000000" w14:paraId="000001F4">
      <w:pPr>
        <w:numPr>
          <w:ilvl w:val="0"/>
          <w:numId w:val="7"/>
        </w:numPr>
        <w:spacing w:after="12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rPr>
          <w:rtl w:val="0"/>
        </w:rPr>
      </w:r>
    </w:p>
    <w:p w:rsidR="00000000" w:rsidDel="00000000" w:rsidP="00000000" w:rsidRDefault="00000000" w:rsidRPr="00000000" w14:paraId="000001F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o3yo2eco8a2r" w:id="17"/>
      <w:bookmarkEnd w:id="17"/>
      <w:r w:rsidDel="00000000" w:rsidR="00000000" w:rsidRPr="00000000">
        <w:br w:type="page"/>
      </w:r>
      <w:r w:rsidDel="00000000" w:rsidR="00000000" w:rsidRPr="00000000">
        <w:rPr>
          <w:rtl w:val="0"/>
        </w:rPr>
      </w:r>
    </w:p>
    <w:p w:rsidR="00000000" w:rsidDel="00000000" w:rsidP="00000000" w:rsidRDefault="00000000" w:rsidRPr="00000000" w14:paraId="000001F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fvas6xqupmri" w:id="18"/>
      <w:bookmarkEnd w:id="18"/>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 1</w:t>
      </w:r>
      <w:r w:rsidDel="00000000" w:rsidR="00000000" w:rsidRPr="00000000">
        <w:rPr>
          <w:rFonts w:ascii="Tahoma" w:cs="Tahoma" w:eastAsia="Tahoma" w:hAnsi="Tahoma"/>
          <w:b w:val="1"/>
          <w:bCs w:val="1"/>
          <w:sz w:val="20"/>
          <w:szCs w:val="20"/>
          <w:u w:val="single"/>
          <w:rtl w:val="0"/>
        </w:rPr>
        <w:t xml:space="preserve">1</w:t>
      </w:r>
      <w:r w:rsidDel="00000000" w:rsidR="00000000" w:rsidRPr="00000000">
        <w:rPr>
          <w:rtl w:val="0"/>
        </w:rPr>
      </w:r>
    </w:p>
    <w:p w:rsidR="00000000" w:rsidDel="00000000" w:rsidP="00000000" w:rsidRDefault="00000000" w:rsidRPr="00000000" w14:paraId="000001F7">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CONTRATO TIPO</w:t>
      </w:r>
    </w:p>
    <w:p w:rsidR="00000000" w:rsidDel="00000000" w:rsidP="00000000" w:rsidRDefault="00000000" w:rsidRPr="00000000" w14:paraId="000001F8">
      <w:pPr>
        <w:spacing w:after="240" w:line="276" w:lineRule="auto"/>
        <w:ind w:right="-405"/>
        <w:jc w:val="center"/>
        <w:rPr>
          <w:rFonts w:ascii="Tahoma" w:cs="Tahoma" w:eastAsia="Tahoma" w:hAnsi="Tahoma"/>
          <w:b w:val="1"/>
          <w:bCs w:val="1"/>
          <w:sz w:val="20"/>
          <w:szCs w:val="20"/>
        </w:rPr>
      </w:pP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z w:val="20"/>
          <w:szCs w:val="20"/>
          <w:rtl w:val="0"/>
        </w:rPr>
        <w:t xml:space="preserve">”REDACCIÓN DE LOS PROYECTOS PARA LA CONSTRUCCIÓN DE UN DEPÓSITO DE RETENCIÓN DE AGUAS PLUVIALES (ANTI-INUNDACIONES) DE CAN BARRIGA Y UN DEPÓSITO ANTI-DSU DE RIERA CANYADÓ EN EL T.M. DE BADALONA”</w:t>
      </w:r>
      <w:r w:rsidDel="00000000" w:rsidR="00000000" w:rsidRPr="00000000">
        <w:fldChar w:fldCharType="end"/>
      </w:r>
      <w:r w:rsidDel="00000000" w:rsidR="00000000" w:rsidRPr="00000000">
        <w:rPr>
          <w:rtl w:val="0"/>
        </w:rPr>
      </w:r>
    </w:p>
    <w:p w:rsidR="00000000" w:rsidDel="00000000" w:rsidP="00000000" w:rsidRDefault="00000000" w:rsidRPr="00000000" w14:paraId="000001F9">
      <w:pPr>
        <w:spacing w:after="240" w:line="240"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bCs w:val="1"/>
          <w:sz w:val="20"/>
          <w:szCs w:val="20"/>
          <w:rtl w:val="0"/>
        </w:rPr>
        <w:t xml:space="preserve">AB/2026/019</w:t>
      </w:r>
      <w:r w:rsidDel="00000000" w:rsidR="00000000" w:rsidRPr="00000000">
        <w:fldChar w:fldCharType="end"/>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1FA">
      <w:pPr>
        <w:spacing w:after="240" w:line="276" w:lineRule="auto"/>
        <w:ind w:right="-409.1338582677156"/>
        <w:jc w:val="center"/>
        <w:rPr>
          <w:rFonts w:ascii="Tahoma" w:cs="Tahoma" w:eastAsia="Tahoma" w:hAnsi="Tahoma"/>
          <w:b w:val="1"/>
          <w:bCs w:val="1"/>
          <w:sz w:val="20"/>
          <w:szCs w:val="20"/>
        </w:rPr>
      </w:pPr>
      <w:r w:rsidDel="00000000" w:rsidR="00000000" w:rsidRPr="00000000">
        <w:rPr>
          <w:rtl w:val="0"/>
        </w:rPr>
      </w:r>
    </w:p>
    <w:sectPr>
      <w:footerReference r:id="rId13" w:type="default"/>
      <w:type w:val="nextPage"/>
      <w:pgSz w:h="16838" w:w="11906" w:orient="portrait"/>
      <w:pgMar w:bottom="1417" w:top="1417" w:left="1701" w:right="1285.8661417322844"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Unicode MS"/>
  <w:font w:name="Courier New"/>
  <w:font w:name="Arial"/>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E">
    <w:pPr>
      <w:tabs>
        <w:tab w:val="center" w:leader="none" w:pos="4252.0001220703125"/>
        <w:tab w:val="right" w:leader="none" w:pos="8504.000244140625"/>
      </w:tabs>
      <w:spacing w:after="0" w:line="240" w:lineRule="auto"/>
      <w:jc w:val="right"/>
      <w:rPr>
        <w:rFonts w:ascii="Tahoma" w:cs="Tahoma" w:eastAsia="Tahoma" w:hAnsi="Tahoma"/>
        <w:color w:val="000000"/>
        <w:sz w:val="20"/>
        <w:szCs w:val="20"/>
      </w:rPr>
    </w:pPr>
    <w:r w:rsidDel="00000000" w:rsidR="00000000" w:rsidRPr="00000000">
      <w:rPr>
        <w:color w:val="000000"/>
        <w:rtl w:val="0"/>
      </w:rPr>
      <w:tab/>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FB">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Especificar el/los lote/s que participa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C">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FD">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0"/>
      <w:numFmt w:val="bullet"/>
      <w:lvlText w:val="-"/>
      <w:lvlJc w:val="left"/>
      <w:pPr>
        <w:ind w:left="371" w:hanging="360"/>
      </w:pPr>
      <w:rPr>
        <w:rFonts w:ascii="Tahoma" w:cs="Tahoma" w:eastAsia="Tahoma" w:hAnsi="Tahoma"/>
        <w:b w:val="1"/>
        <w:bCs w:val="1"/>
      </w:rPr>
    </w:lvl>
    <w:lvl w:ilvl="1">
      <w:start w:val="0"/>
      <w:numFmt w:val="bullet"/>
      <w:lvlText w:val="o"/>
      <w:lvlJc w:val="left"/>
      <w:pPr>
        <w:ind w:left="1091" w:hanging="360"/>
      </w:pPr>
      <w:rPr>
        <w:rFonts w:ascii="Courier New" w:cs="Courier New" w:eastAsia="Courier New" w:hAnsi="Courier New"/>
      </w:rPr>
    </w:lvl>
    <w:lvl w:ilvl="2">
      <w:start w:val="0"/>
      <w:numFmt w:val="bullet"/>
      <w:lvlText w:val="▪"/>
      <w:lvlJc w:val="left"/>
      <w:pPr>
        <w:ind w:left="1811" w:hanging="360"/>
      </w:pPr>
      <w:rPr>
        <w:rFonts w:ascii="Calibri" w:cs="Calibri" w:eastAsia="Calibri" w:hAnsi="Calibri"/>
      </w:rPr>
    </w:lvl>
    <w:lvl w:ilvl="3">
      <w:start w:val="0"/>
      <w:numFmt w:val="bullet"/>
      <w:lvlText w:val="●"/>
      <w:lvlJc w:val="left"/>
      <w:pPr>
        <w:ind w:left="2531" w:hanging="360"/>
      </w:pPr>
      <w:rPr>
        <w:rFonts w:ascii="Calibri" w:cs="Calibri" w:eastAsia="Calibri" w:hAnsi="Calibri"/>
      </w:rPr>
    </w:lvl>
    <w:lvl w:ilvl="4">
      <w:start w:val="0"/>
      <w:numFmt w:val="bullet"/>
      <w:lvlText w:val="o"/>
      <w:lvlJc w:val="left"/>
      <w:pPr>
        <w:ind w:left="3251" w:hanging="360"/>
      </w:pPr>
      <w:rPr>
        <w:rFonts w:ascii="Courier New" w:cs="Courier New" w:eastAsia="Courier New" w:hAnsi="Courier New"/>
      </w:rPr>
    </w:lvl>
    <w:lvl w:ilvl="5">
      <w:start w:val="0"/>
      <w:numFmt w:val="bullet"/>
      <w:lvlText w:val="▪"/>
      <w:lvlJc w:val="left"/>
      <w:pPr>
        <w:ind w:left="3971" w:hanging="360"/>
      </w:pPr>
      <w:rPr>
        <w:rFonts w:ascii="Calibri" w:cs="Calibri" w:eastAsia="Calibri" w:hAnsi="Calibri"/>
      </w:rPr>
    </w:lvl>
    <w:lvl w:ilvl="6">
      <w:start w:val="0"/>
      <w:numFmt w:val="bullet"/>
      <w:lvlText w:val="●"/>
      <w:lvlJc w:val="left"/>
      <w:pPr>
        <w:ind w:left="4691" w:hanging="360"/>
      </w:pPr>
      <w:rPr>
        <w:rFonts w:ascii="Calibri" w:cs="Calibri" w:eastAsia="Calibri" w:hAnsi="Calibri"/>
      </w:rPr>
    </w:lvl>
    <w:lvl w:ilvl="7">
      <w:start w:val="0"/>
      <w:numFmt w:val="bullet"/>
      <w:lvlText w:val="o"/>
      <w:lvlJc w:val="left"/>
      <w:pPr>
        <w:ind w:left="5411" w:hanging="360"/>
      </w:pPr>
      <w:rPr>
        <w:rFonts w:ascii="Courier New" w:cs="Courier New" w:eastAsia="Courier New" w:hAnsi="Courier New"/>
      </w:rPr>
    </w:lvl>
    <w:lvl w:ilvl="8">
      <w:start w:val="0"/>
      <w:numFmt w:val="bullet"/>
      <w:lvlText w:val="▪"/>
      <w:lvlJc w:val="left"/>
      <w:pPr>
        <w:ind w:left="6131" w:hanging="360"/>
      </w:pPr>
      <w:rPr>
        <w:rFonts w:ascii="Calibri" w:cs="Calibri" w:eastAsia="Calibri" w:hAnsi="Calibri"/>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86" w:hanging="360.0000000000003"/>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6">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7">
    <w:lvl w:ilvl="0">
      <w:start w:val="1"/>
      <w:numFmt w:val="decimal"/>
      <w:lvlText w:val="%1."/>
      <w:lvlJc w:val="left"/>
      <w:pPr>
        <w:ind w:left="1440" w:hanging="360"/>
      </w:pPr>
      <w:rPr>
        <w:b w:val="0"/>
        <w:bCs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character" w:styleId="Título 1 Car">
    <w:name w:val="Título 1 Car"/>
    <w:basedOn w:val="Default Paragraph Font"/>
    <w:rPr>
      <w:rFonts w:ascii="Calibri Light" w:cs="Times New Roman" w:hAnsi="Calibri Light"/>
      <w:color w:val="2f5496"/>
      <w:sz w:val="32"/>
      <w:szCs w:val="32"/>
    </w:rPr>
  </w:style>
  <w:style w:type="character" w:styleId="Default Paragraph Font">
    <w:name w:val="Default Paragraph Font"/>
    <w:rPr/>
  </w:style>
  <w:style w:type="character" w:styleId="Título 2 Car">
    <w:name w:val="Título 2 Car"/>
    <w:basedOn w:val="Default Paragraph Font"/>
    <w:rPr>
      <w:rFonts w:ascii="Cambria" w:cs="Times New Roman" w:hAnsi="Cambria"/>
      <w:b w:val="1"/>
      <w:bCs w:val="1"/>
      <w:i w:val="1"/>
      <w:iCs w:val="1"/>
      <w:sz w:val="28"/>
      <w:szCs w:val="28"/>
    </w:rPr>
  </w:style>
  <w:style w:type="character" w:styleId="Título 3 Car">
    <w:name w:val="Título 3 Car"/>
    <w:basedOn w:val="Default Paragraph Font"/>
    <w:rPr>
      <w:rFonts w:ascii="Calibri Light" w:cs="Times New Roman" w:hAnsi="Calibri Light"/>
      <w:color w:val="1f3763"/>
      <w:sz w:val="24"/>
      <w:szCs w:val="24"/>
    </w:rPr>
  </w:style>
  <w:style w:type="paragraph" w:styleId="Header">
    <w:name w:val="Header"/>
    <w:basedOn w:val="Normal"/>
    <w:next w:val="Header"/>
    <w:pPr>
      <w:pBdr/>
      <w:tabs>
        <w:tab w:val="center" w:pos="4252.0001220703125"/>
        <w:tab w:val="right" w:pos="8504.000244140625"/>
      </w:tabs>
      <w:spacing w:after="0" w:line="240" w:lineRule="auto"/>
      <w:ind/>
    </w:pPr>
    <w:rPr/>
  </w:style>
  <w:style w:type="character" w:styleId="Encabezado Car">
    <w:name w:val="Encabezado Car"/>
    <w:basedOn w:val="Default Paragraph Font"/>
    <w:rPr/>
  </w:style>
  <w:style w:type="paragraph" w:styleId="Footer">
    <w:name w:val="Footer"/>
    <w:basedOn w:val="Normal"/>
    <w:next w:val="Footer"/>
    <w:pPr>
      <w:pBdr/>
      <w:tabs>
        <w:tab w:val="center" w:pos="4252.0001220703125"/>
        <w:tab w:val="right" w:pos="8504.000244140625"/>
      </w:tabs>
      <w:spacing w:after="0" w:line="240" w:lineRule="auto"/>
      <w:ind/>
    </w:pPr>
    <w:rPr/>
  </w:style>
  <w:style w:type="character" w:styleId="Pie de página Car">
    <w:name w:val="Pie de página Car"/>
    <w:basedOn w:val="Default Paragraph Font"/>
    <w:rPr/>
  </w:style>
  <w:style w:type="paragraph" w:styleId="List Paragraph">
    <w:name w:val="List Paragraph"/>
    <w:basedOn w:val="Normal"/>
    <w:next w:val="List Paragraph"/>
    <w:pPr>
      <w:pBdr/>
      <w:spacing w:after="240" w:line="240" w:lineRule="auto"/>
      <w:ind/>
      <w:contextualSpacing w:val="1"/>
      <w:jc w:val="both"/>
    </w:pPr>
    <w:rPr>
      <w:rFonts w:ascii="Tahoma" w:cs="Tahoma" w:hAnsi="Tahoma"/>
      <w:b w:val="1"/>
    </w:rPr>
  </w:style>
  <w:style w:type="character" w:styleId="Párrafo de lista Car">
    <w:name w:val="Párrafo de lista Car"/>
    <w:basedOn w:val="Default Paragraph Font"/>
    <w:rPr>
      <w:rFonts w:ascii="Tahoma" w:cs="Tahoma" w:hAnsi="Tahoma"/>
      <w:b w:val="1"/>
    </w:rPr>
  </w:style>
  <w:style w:type="character" w:styleId="Placeholder Text">
    <w:name w:val="Placeholder Text"/>
    <w:basedOn w:val="Default Paragraph Font"/>
    <w:rPr>
      <w:color w:val="808080"/>
    </w:rPr>
  </w:style>
  <w:style w:type="character" w:styleId="annotation reference">
    <w:name w:val="annotation reference"/>
    <w:basedOn w:val="Default Paragraph Font"/>
    <w:rPr>
      <w:sz w:val="16"/>
      <w:szCs w:val="16"/>
    </w:rPr>
  </w:style>
  <w:style w:type="paragraph" w:styleId="annotation text">
    <w:name w:val="annotation text"/>
    <w:basedOn w:val="Normal"/>
    <w:next w:val="annotation text"/>
    <w:pPr>
      <w:pBdr/>
      <w:spacing w:line="240" w:lineRule="auto"/>
      <w:ind/>
    </w:pPr>
    <w:rPr>
      <w:sz w:val="20"/>
      <w:szCs w:val="20"/>
    </w:rPr>
  </w:style>
  <w:style w:type="character" w:styleId="Texto comentario Car">
    <w:name w:val="Texto comentario Car"/>
    <w:basedOn w:val="Default Paragraph Font"/>
    <w:rPr>
      <w:sz w:val="20"/>
      <w:szCs w:val="20"/>
    </w:rPr>
  </w:style>
  <w:style w:type="paragraph" w:styleId="annotation subject">
    <w:name w:val="annotation subject"/>
    <w:basedOn w:val="annotation text"/>
    <w:next w:val="annotation text"/>
    <w:pPr>
      <w:pBdr/>
      <w:spacing/>
      <w:ind/>
    </w:pPr>
    <w:rPr>
      <w:b w:val="1"/>
      <w:bCs w:val="1"/>
    </w:rPr>
  </w:style>
  <w:style w:type="character" w:styleId="Asunto del comentario Car">
    <w:name w:val="Asunto del comentario Car"/>
    <w:basedOn w:val="Texto comentario Car"/>
    <w:rPr>
      <w:b w:val="1"/>
      <w:bCs w:val="1"/>
      <w:sz w:val="20"/>
      <w:szCs w:val="20"/>
    </w:rPr>
  </w:style>
  <w:style w:type="paragraph" w:styleId="Balloon Text">
    <w:name w:val="Balloon Text"/>
    <w:basedOn w:val="Normal"/>
    <w:next w:val="Balloon Text"/>
    <w:pPr>
      <w:pBdr/>
      <w:spacing w:after="0" w:line="240" w:lineRule="auto"/>
      <w:ind/>
    </w:pPr>
    <w:rPr>
      <w:rFonts w:ascii="Segoe UI" w:cs="Segoe UI" w:hAnsi="Segoe UI"/>
      <w:sz w:val="18"/>
      <w:szCs w:val="18"/>
    </w:rPr>
  </w:style>
  <w:style w:type="character" w:styleId="Texto de globo Car">
    <w:name w:val="Texto de globo Car"/>
    <w:basedOn w:val="Default Paragraph Font"/>
    <w:rPr>
      <w:rFonts w:ascii="Segoe UI" w:cs="Segoe UI" w:hAnsi="Segoe UI"/>
      <w:sz w:val="18"/>
      <w:szCs w:val="18"/>
    </w:rPr>
  </w:style>
  <w:style w:type="paragraph" w:styleId="Body Text 2">
    <w:name w:val="Body Text 2"/>
    <w:basedOn w:val="Normal"/>
    <w:next w:val="Body Text 2"/>
    <w:pPr>
      <w:pBdr/>
      <w:spacing w:after="0" w:line="240" w:lineRule="auto"/>
      <w:ind/>
    </w:pPr>
    <w:rPr>
      <w:rFonts w:ascii="Times New Roman" w:cs="Times New Roman" w:hAnsi="Times New Roman"/>
      <w:sz w:val="24"/>
      <w:szCs w:val="24"/>
    </w:rPr>
  </w:style>
  <w:style w:type="character" w:styleId="Texto independiente 2 Car1">
    <w:name w:val="Texto independiente 2 Car1"/>
    <w:basedOn w:val="Default Paragraph Font"/>
    <w:rPr>
      <w:rFonts w:ascii="Times New Roman" w:cs="Times New Roman" w:hAnsi="Times New Roman"/>
      <w:sz w:val="24"/>
      <w:szCs w:val="24"/>
    </w:rPr>
  </w:style>
  <w:style w:type="character" w:styleId="Texto independiente 2 Car">
    <w:name w:val="Texto independiente 2 Car"/>
    <w:basedOn w:val="Default Paragraph Font"/>
    <w:rPr/>
  </w:style>
  <w:style w:type="paragraph" w:styleId="Revision">
    <w:name w:val="Revision"/>
    <w:next w:val="Revision"/>
    <w:pPr>
      <w:pBdr/>
      <w:spacing w:after="0" w:line="240" w:lineRule="auto"/>
      <w:ind/>
    </w:pPr>
    <w:rPr/>
  </w:style>
  <w:style w:type="character" w:styleId="Hyperlink">
    <w:name w:val="Hyperlink"/>
    <w:basedOn w:val="Default Paragraph Font"/>
    <w:rPr>
      <w:color w:val="0563c1"/>
      <w:u w:val="single"/>
    </w:rPr>
  </w:style>
  <w:style w:type="character" w:styleId="Mención sin resolver1">
    <w:name w:val="Mención sin resolver1"/>
    <w:basedOn w:val="Default Paragraph Font"/>
    <w:rPr>
      <w:color w:val="605e5c"/>
    </w:rPr>
  </w:style>
  <w:style w:type="paragraph" w:styleId="Body Text">
    <w:name w:val="Body Text"/>
    <w:basedOn w:val="Normal"/>
    <w:next w:val="Body Text"/>
    <w:pPr>
      <w:pBdr/>
      <w:spacing w:after="120"/>
      <w:ind/>
    </w:pPr>
    <w:rPr/>
  </w:style>
  <w:style w:type="character" w:styleId="Texto independiente Car">
    <w:name w:val="Texto independiente Car"/>
    <w:basedOn w:val="Default Paragraph Font"/>
    <w:rPr/>
  </w:style>
  <w:style w:type="character" w:styleId="Mención sin resolver2">
    <w:name w:val="Mención sin resolver2"/>
    <w:basedOn w:val="Default Paragraph Font"/>
    <w:rPr>
      <w:color w:val="605e5c"/>
    </w:rPr>
  </w:style>
  <w:style w:type="character" w:styleId="FollowedHyperlink">
    <w:name w:val="FollowedHyperlink"/>
    <w:basedOn w:val="Default Paragraph Font"/>
    <w:rPr>
      <w:color w:val="954f72"/>
      <w:u w:val="single"/>
    </w:rPr>
  </w:style>
  <w:style w:type="paragraph" w:styleId="Default">
    <w:name w:val="Default"/>
    <w:next w:val="Default"/>
    <w:pPr>
      <w:widowControl w:val="0"/>
      <w:pBdr/>
      <w:spacing w:after="0" w:line="240" w:lineRule="auto"/>
      <w:ind/>
    </w:pPr>
    <w:rPr>
      <w:rFonts w:ascii="Arial" w:cs="Arial" w:hAnsi="Arial"/>
      <w:color w:val="000000"/>
      <w:sz w:val="24"/>
      <w:szCs w:val="24"/>
    </w:rPr>
  </w:style>
  <w:style w:type="character" w:styleId="Mención sin resolver3">
    <w:name w:val="Mención sin resolver3"/>
    <w:basedOn w:val="Default Paragraph Font"/>
    <w:rPr>
      <w:color w:val="605e5c"/>
    </w:rPr>
  </w:style>
  <w:style w:type="character" w:styleId="Unresolved Mention">
    <w:name w:val="Unresolved Mention"/>
    <w:basedOn w:val="Default Paragraph Font"/>
    <w:rPr>
      <w:color w:val="605e5c"/>
    </w:rPr>
  </w:style>
  <w:style w:type="paragraph" w:styleId="CM4">
    <w:name w:val="CM4"/>
    <w:basedOn w:val="Default"/>
    <w:next w:val="Default"/>
    <w:pPr>
      <w:pBdr/>
      <w:spacing/>
      <w:ind/>
    </w:pPr>
    <w:rPr>
      <w:color w:val="auto"/>
    </w:rPr>
  </w:style>
  <w:style w:type="paragraph" w:styleId="Dirección interior">
    <w:name w:val="Dirección interior"/>
    <w:basedOn w:val="Normal"/>
    <w:next w:val="Dirección interior"/>
    <w:pPr>
      <w:pBdr/>
      <w:spacing w:after="0" w:line="240" w:lineRule="auto"/>
      <w:ind/>
    </w:pPr>
    <w:rPr>
      <w:rFonts w:ascii="Arial" w:cs="Times New Roman" w:hAnsi="Arial"/>
      <w:sz w:val="24"/>
      <w:szCs w:val="24"/>
    </w:rPr>
  </w:style>
  <w:style w:type="character" w:styleId="Emphasis">
    <w:name w:val="Emphasis"/>
    <w:basedOn w:val="Default Paragraph Font"/>
    <w:rPr>
      <w:i w:val="1"/>
      <w:iCs w:val="1"/>
    </w:rPr>
  </w:style>
  <w:style w:type="paragraph" w:styleId="HTML Preformatted">
    <w:name w:val="HTML Preformatted"/>
    <w:basedOn w:val="Normal"/>
    <w:next w:val="HTML Preformatted"/>
    <w:pPr>
      <w:pBdr/>
      <w:tabs>
        <w:tab w:val="left" w:pos="915.9999847412109"/>
        <w:tab w:val="left" w:pos="1831.9999694824219"/>
        <w:tab w:val="left" w:pos="2747.9998779296875"/>
        <w:tab w:val="left" w:pos="3663.9999389648438"/>
        <w:tab w:val="left" w:pos="4580"/>
        <w:tab w:val="left" w:pos="5495.999755859375"/>
        <w:tab w:val="left" w:pos="6412.0001220703125"/>
        <w:tab w:val="left" w:pos="7327.9998779296875"/>
        <w:tab w:val="left" w:pos="8244.000244140625"/>
        <w:tab w:val="left" w:pos="9160"/>
        <w:tab w:val="left" w:pos="10075.999755859375"/>
        <w:tab w:val="left" w:pos="10991.99951171875"/>
        <w:tab w:val="left" w:pos="11908.00048828125"/>
        <w:tab w:val="left" w:pos="12824.000244140625"/>
        <w:tab w:val="left" w:pos="13740"/>
        <w:tab w:val="left" w:pos="14655.999755859375"/>
      </w:tabs>
      <w:spacing w:after="0" w:line="240" w:lineRule="auto"/>
      <w:ind/>
    </w:pPr>
    <w:rPr>
      <w:rFonts w:ascii="Courier New" w:cs="Courier New" w:hAnsi="Courier New"/>
      <w:sz w:val="20"/>
      <w:szCs w:val="20"/>
    </w:rPr>
  </w:style>
  <w:style w:type="character" w:styleId="HTML con formato previo Car">
    <w:name w:val="HTML con formato previo Car"/>
    <w:basedOn w:val="Default Paragraph Font"/>
    <w:rPr>
      <w:rFonts w:ascii="Courier New" w:cs="Courier New" w:hAnsi="Courier New"/>
      <w:sz w:val="20"/>
      <w:szCs w:val="20"/>
    </w:rPr>
  </w:style>
  <w:style w:type="character" w:styleId="y2iqfc">
    <w:name w:val="y2iqfc"/>
    <w:basedOn w:val="Default Paragraph Font"/>
    <w:rPr/>
  </w:style>
  <w:style w:type="paragraph" w:styleId="Normal (Web)">
    <w:name w:val="Normal (Web)"/>
    <w:basedOn w:val="Normal"/>
    <w:next w:val="Normal (Web)"/>
    <w:pPr>
      <w:pBdr/>
      <w:spacing w:after="100" w:afterAutospacing="1" w:before="100" w:beforeAutospacing="1" w:line="240" w:lineRule="auto"/>
      <w:ind/>
    </w:pPr>
    <w:rPr>
      <w:rFonts w:ascii="Times New Roman" w:cs="Times New Roman" w:hAnsi="Times New Roman"/>
      <w:sz w:val="24"/>
      <w:szCs w:val="24"/>
    </w:rPr>
  </w:style>
  <w:style w:type="character" w:styleId="apple-tab-span">
    <w:name w:val="apple-tab-span"/>
    <w:basedOn w:val="Default Paragraph Font"/>
    <w:rPr/>
  </w:style>
  <w:style w:type="paragraph" w:styleId="Pie de página1">
    <w:name w:val="Pie de página1"/>
    <w:next w:val="Pie de página1"/>
    <w:pPr>
      <w:pBdr/>
      <w:spacing w:after="0" w:line="240" w:lineRule="auto"/>
      <w:ind/>
      <w:jc w:val="both"/>
    </w:pPr>
    <w:rPr>
      <w:rFonts w:ascii="Arial" w:cs="Times New Roman" w:hAnsi="Arial"/>
      <w:color w:val="000000"/>
      <w:sz w:val="20"/>
      <w:szCs w:val="20"/>
    </w:rPr>
  </w:style>
  <w:style w:type="character" w:styleId="cf01">
    <w:name w:val="cf01"/>
    <w:basedOn w:val="Default Paragraph Font"/>
    <w:rPr>
      <w:rFonts w:ascii="Segoe UI" w:cs="Segoe UI" w:hAnsi="Segoe UI"/>
      <w:sz w:val="18"/>
      <w:szCs w:val="18"/>
    </w:rPr>
  </w:style>
  <w:style w:type="paragraph" w:styleId="Heading 7">
    <w:name w:val="Heading 7"/>
    <w:basedOn w:val="Normal"/>
    <w:next w:val="Normal"/>
    <w:pPr>
      <w:pBdr/>
      <w:spacing w:after="0" w:before="40" w:line="259" w:lineRule="auto"/>
      <w:ind w:left="0" w:right="0" w:firstLine="0"/>
      <w:jc w:val="left"/>
      <w:outlineLvl w:val="6"/>
    </w:pPr>
    <w:rPr>
      <w:rFonts w:ascii="Calibri Light" w:hAnsi="Calibri Light"/>
      <w:i w:val="1"/>
      <w:color w:val="1f3763"/>
    </w:rPr>
  </w:style>
  <w:style w:type="character" w:styleId="Heading 7 Char">
    <w:name w:val="Heading 7 Char"/>
    <w:basedOn w:val="Default Paragraph Font"/>
    <w:rPr>
      <w:rFonts w:ascii="Calibri Light" w:hAnsi="Calibri Light"/>
      <w:i w:val="1"/>
      <w:color w:val="1f3763"/>
    </w:rPr>
  </w:style>
  <w:style w:type="paragraph" w:styleId="Heading 8">
    <w:name w:val="Heading 8"/>
    <w:basedOn w:val="Normal"/>
    <w:next w:val="Normal"/>
    <w:pPr>
      <w:pBdr/>
      <w:spacing w:after="0" w:before="40" w:line="259" w:lineRule="auto"/>
      <w:ind w:left="0" w:right="0" w:firstLine="0"/>
      <w:jc w:val="left"/>
      <w:outlineLvl w:val="7"/>
    </w:pPr>
    <w:rPr>
      <w:rFonts w:ascii="Calibri Light" w:hAnsi="Calibri Light"/>
      <w:color w:val="333333"/>
      <w:sz w:val="21"/>
    </w:rPr>
  </w:style>
  <w:style w:type="character" w:styleId="Heading 8 Char">
    <w:name w:val="Heading 8 Char"/>
    <w:basedOn w:val="Default Paragraph Font"/>
    <w:rPr>
      <w:rFonts w:ascii="Calibri Light" w:hAnsi="Calibri Light"/>
      <w:color w:val="333333"/>
      <w:sz w:val="21"/>
    </w:rPr>
  </w:style>
  <w:style w:type="paragraph" w:styleId="Heading 9">
    <w:name w:val="Heading 9"/>
    <w:basedOn w:val="Normal"/>
    <w:next w:val="Normal"/>
    <w:pPr>
      <w:pBdr/>
      <w:spacing w:after="0" w:before="40" w:line="259" w:lineRule="auto"/>
      <w:ind w:left="0" w:right="0" w:firstLine="0"/>
      <w:jc w:val="left"/>
      <w:outlineLvl w:val="8"/>
    </w:pPr>
    <w:rPr>
      <w:rFonts w:ascii="Calibri Light" w:hAnsi="Calibri Light"/>
      <w:i w:val="1"/>
      <w:color w:val="333333"/>
      <w:sz w:val="21"/>
    </w:rPr>
  </w:style>
  <w:style w:type="character" w:styleId="Heading 9 Char">
    <w:name w:val="Heading 9 Char"/>
    <w:basedOn w:val="Default Paragraph Font"/>
    <w:rPr>
      <w:rFonts w:ascii="Calibri Light" w:hAnsi="Calibri Light"/>
      <w:i w:val="1"/>
      <w:color w:val="333333"/>
      <w:sz w:val="21"/>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anormal">
    <w:name w:val="Normal Table"/>
    <w:uiPriority w:val="99"/>
    <w:semiHidden w:val="1"/>
    <w:unhideWhenUsed w:val="1"/>
    <w:tblPr>
      <w:tblInd w:w="0.0" w:type="dxa"/>
      <w:tblCellMar>
        <w:top w:w="0.0" w:type="dxa"/>
        <w:left w:w="108.0" w:type="dxa"/>
        <w:bottom w:w="0.0" w:type="dxa"/>
        <w:right w:w="108.0" w:type="dxa"/>
      </w:tblCellMar>
    </w:tblPr>
  </w:style>
  <w:style w:type="numbering" w:styleId="Sinlista">
    <w:name w:val="No List"/>
    <w:uiPriority w:val="99"/>
    <w:semiHidden w:val="1"/>
    <w:unhideWhenUsed w:val="1"/>
  </w:style>
  <w:style w:type="paragraph" w:styleId="Encabezado">
    <w:name w:val="header"/>
    <w:basedOn w:val="Normal"/>
    <w:link w:val="Encabezado Car"/>
    <w:uiPriority w:val="99"/>
    <w:unhideWhenUsed w:val="1"/>
    <w:rsid w:val="00C17C90"/>
    <w:pPr>
      <w:tabs>
        <w:tab w:val="center" w:pos="4252"/>
        <w:tab w:val="right" w:pos="8504"/>
      </w:tabs>
      <w:spacing w:after="0" w:line="240" w:lineRule="auto"/>
    </w:pPr>
  </w:style>
  <w:style w:type="paragraph" w:styleId="Piedepgina">
    <w:name w:val="footer"/>
    <w:basedOn w:val="Normal"/>
    <w:link w:val="Pie de página Car"/>
    <w:unhideWhenUsed w:val="1"/>
    <w:rsid w:val="00C17C90"/>
    <w:pPr>
      <w:tabs>
        <w:tab w:val="center" w:pos="4252"/>
        <w:tab w:val="right" w:pos="8504"/>
      </w:tabs>
      <w:spacing w:after="0" w:line="240" w:lineRule="auto"/>
    </w:pPr>
  </w:style>
  <w:style w:type="table" w:styleId="Tablaconcuadrcula">
    <w:name w:val="Table Grid"/>
    <w:basedOn w:val="Tab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sedeaplicaciones.minetur.gob.es/Prestadores/" TargetMode="External"/><Relationship Id="rId10" Type="http://schemas.openxmlformats.org/officeDocument/2006/relationships/hyperlink" Target="https://sedeaplicaciones.minetur.gob.es/Prestadores/" TargetMode="External"/><Relationship Id="rId13" Type="http://schemas.openxmlformats.org/officeDocument/2006/relationships/footer" Target="footer1.xml"/><Relationship Id="rId12" Type="http://schemas.openxmlformats.org/officeDocument/2006/relationships/hyperlink" Target="http://firmaelectronica.gob.es/Home/Descargas.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oporte.plyca.es/checklis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iUYYWyfUXUTh9fIP9nF73q7MYg==">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TITOL">
    <vt:lpwstr>”REDACCIÓN DE LOS PROYECTOS PARA LA CONSTRUCCIÓN DE UN DEPÓSITO DE RETENCIÓN DE AGUAS PLUVIALES (ANTI-INUNDACIONES) DE CAN BARRIGA Y UN DEPÓSITO ANTI-DSU DE RIERA CANYADÓ EN EL T.M. DE BADALONA”</vt:lpwstr>
  </property>
  <property fmtid="{D5CDD505-2E9C-101B-9397-08002B2CF9AE}" pid="3" name="EXP">
    <vt:lpwstr>AB/2026/019</vt:lpwstr>
  </property>
  <property fmtid="{D5CDD505-2E9C-101B-9397-08002B2CF9AE}" pid="4" name="B.1">
    <vt:lpwstr>”Identificación y tratamiento de los aspectos más significativos”</vt:lpwstr>
  </property>
  <property fmtid="{D5CDD505-2E9C-101B-9397-08002B2CF9AE}" pid="5" name="B.2">
    <vt:lpwstr>”Planificación de los trabajos y organización funcional”</vt:lpwstr>
  </property>
  <property fmtid="{D5CDD505-2E9C-101B-9397-08002B2CF9AE}" pid="6" name="B.3">
    <vt:lpwstr>”Propuestas de sostenibilidad”</vt:lpwstr>
  </property>
  <property fmtid="{D5CDD505-2E9C-101B-9397-08002B2CF9AE}" pid="7" name="B.4">
    <vt:lpwstr>”Propuesta de mejoras técnicas”</vt:lpwstr>
  </property>
</Properties>
</file>