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left="708" w:hanging="70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9">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ANNEXES</w:t>
      </w:r>
    </w:p>
    <w:p w:rsidR="00000000" w:rsidDel="00000000" w:rsidP="00000000" w:rsidRDefault="00000000" w:rsidRPr="00000000" w14:paraId="0000000A">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PLEC DE CONDICIONS PARTICULARS</w:t>
      </w:r>
    </w:p>
    <w:p w:rsidR="00000000" w:rsidDel="00000000" w:rsidP="00000000" w:rsidRDefault="00000000" w:rsidRPr="00000000" w14:paraId="0000000B">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C">
      <w:pPr>
        <w:spacing w:after="240" w:line="276"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CONTRACTE RELATIU A LA MILLORA DE LA INSTRUMENTACIÓ DE MESURA EN CONTINU DE LA LÍNIA MBR DE L’EDAR GAVÀ-VILADECANS</w:t>
      </w:r>
    </w:p>
    <w:p w:rsidR="00000000" w:rsidDel="00000000" w:rsidP="00000000" w:rsidRDefault="00000000" w:rsidRPr="00000000" w14:paraId="0000000D">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AB/2026/041)</w:t>
      </w:r>
    </w:p>
    <w:p w:rsidR="00000000" w:rsidDel="00000000" w:rsidP="00000000" w:rsidRDefault="00000000" w:rsidRPr="00000000" w14:paraId="0000000E">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F">
      <w:pPr>
        <w:spacing w:after="240" w:line="240" w:lineRule="auto"/>
        <w:ind w:right="0"/>
        <w:jc w:val="center"/>
        <w:rPr>
          <w:rFonts w:ascii="Tahoma" w:cs="Tahoma" w:eastAsia="Tahoma" w:hAnsi="Tahoma"/>
          <w:b w:val="1"/>
          <w:bCs w:val="1"/>
        </w:rPr>
        <w:sectPr>
          <w:headerReference r:id="rId7" w:type="default"/>
          <w:foot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PROCEDIMENT OBERT</w:t>
      </w:r>
    </w:p>
    <w:p w:rsidR="00000000" w:rsidDel="00000000" w:rsidP="00000000" w:rsidRDefault="00000000" w:rsidRPr="00000000" w14:paraId="0000001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0</w:t>
      </w:r>
    </w:p>
    <w:p w:rsidR="00000000" w:rsidDel="00000000" w:rsidP="00000000" w:rsidRDefault="00000000" w:rsidRPr="00000000" w14:paraId="0000001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1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1) 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a això, poden accedir al següent enllaç: </w:t>
      </w:r>
    </w:p>
    <w:p w:rsidR="00000000" w:rsidDel="00000000" w:rsidP="00000000" w:rsidRDefault="00000000" w:rsidRPr="00000000" w14:paraId="00000016">
      <w:pPr>
        <w:spacing w:after="120" w:line="276" w:lineRule="auto"/>
        <w:ind w:right="-409"/>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2) Per a registrar-se a la Plataforma de Licitació Electrònica d'Aigües de Barcelona:</w:t>
      </w:r>
      <w:r w:rsidDel="00000000" w:rsidR="00000000" w:rsidRPr="00000000">
        <w:rPr>
          <w:rFonts w:ascii="Tahoma" w:cs="Tahoma" w:eastAsia="Tahoma" w:hAnsi="Tahoma"/>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operador econòmic, adjudicatari o Proveïdor per mitjans telemàtics, haurà d’estar donat d'alta a la Plataforma.</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 Per donar-se d'alta com a operador econòmic</w:t>
      </w:r>
      <w:r w:rsidDel="00000000" w:rsidR="00000000" w:rsidRPr="00000000">
        <w:rPr>
          <w:rFonts w:ascii="Tahoma" w:cs="Tahoma" w:eastAsia="Tahoma" w:hAnsi="Tahoma"/>
          <w:sz w:val="20"/>
          <w:szCs w:val="20"/>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Aquestes dades ja no seran editables, és a dir, no podrà modificar-los al PDF que vostè s'hagi descarregat.</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següents passos:</w:t>
      </w:r>
    </w:p>
    <w:p w:rsidR="00000000" w:rsidDel="00000000" w:rsidP="00000000" w:rsidRDefault="00000000" w:rsidRPr="00000000" w14:paraId="00000029">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Dirigeixi's a l'apartat "Realizar Firma".</w:t>
      </w:r>
    </w:p>
    <w:p w:rsidR="00000000" w:rsidDel="00000000" w:rsidP="00000000" w:rsidRDefault="00000000" w:rsidRPr="00000000" w14:paraId="0000002A">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Prémer el botó "Firmar".</w:t>
      </w:r>
    </w:p>
    <w:p w:rsidR="00000000" w:rsidDel="00000000" w:rsidP="00000000" w:rsidRDefault="00000000" w:rsidRPr="00000000" w14:paraId="0000002B">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la sol·licitud d'inscripció ja complimentada.</w:t>
      </w:r>
    </w:p>
    <w:p w:rsidR="00000000" w:rsidDel="00000000" w:rsidP="00000000" w:rsidRDefault="00000000" w:rsidRPr="00000000" w14:paraId="0000002C">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el certificat digital quan li ho sol·liciti.</w:t>
      </w:r>
    </w:p>
    <w:p w:rsidR="00000000" w:rsidDel="00000000" w:rsidP="00000000" w:rsidRDefault="00000000" w:rsidRPr="00000000" w14:paraId="0000002D">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Esperi que aparegui en pantalla "Fichero firmado correctamente”.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2F">
      <w:pPr>
        <w:spacing w:after="12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Important: Cal seguir les indicacions dels apartats 4) i 8) en el cas de presentar-se com a Unió Temporal d'empreses (UTE).</w:t>
      </w:r>
    </w:p>
    <w:p w:rsidR="00000000" w:rsidDel="00000000" w:rsidP="00000000" w:rsidRDefault="00000000" w:rsidRPr="00000000" w14:paraId="0000003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4) Per donar d'alta una UTE: </w:t>
      </w:r>
      <w:r w:rsidDel="00000000" w:rsidR="00000000" w:rsidRPr="00000000">
        <w:rPr>
          <w:rFonts w:ascii="Tahoma" w:cs="Tahoma" w:eastAsia="Tahoma" w:hAnsi="Tahoma"/>
          <w:sz w:val="20"/>
          <w:szCs w:val="20"/>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31">
      <w:pPr>
        <w:numPr>
          <w:ilvl w:val="0"/>
          <w:numId w:val="6"/>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és necessari sempre que l'UTE encara no estigui constituïda. Així doncs, es deixa en blanc.</w:t>
      </w:r>
    </w:p>
    <w:p w:rsidR="00000000" w:rsidDel="00000000" w:rsidP="00000000" w:rsidRDefault="00000000" w:rsidRPr="00000000" w14:paraId="00000032">
      <w:pPr>
        <w:numPr>
          <w:ilvl w:val="0"/>
          <w:numId w:val="6"/>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33">
      <w:pPr>
        <w:numPr>
          <w:ilvl w:val="0"/>
          <w:numId w:val="6"/>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sigantura de l'alta pot ser la de qualsevol dels apoderats de les empreses donades d'alta prèviament.</w:t>
      </w:r>
    </w:p>
    <w:p w:rsidR="00000000" w:rsidDel="00000000" w:rsidP="00000000" w:rsidRDefault="00000000" w:rsidRPr="00000000" w14:paraId="00000034">
      <w:pPr>
        <w:numPr>
          <w:ilvl w:val="0"/>
          <w:numId w:val="6"/>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5) Per donar d'alta a altres representants:</w:t>
      </w:r>
      <w:r w:rsidDel="00000000" w:rsidR="00000000" w:rsidRPr="00000000">
        <w:rPr>
          <w:rFonts w:ascii="Tahoma" w:cs="Tahoma" w:eastAsia="Tahoma" w:hAnsi="Tahoma"/>
          <w:sz w:val="20"/>
          <w:szCs w:val="20"/>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6) 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7) Per a presentar ofertes electròniques:</w:t>
      </w:r>
      <w:r w:rsidDel="00000000" w:rsidR="00000000" w:rsidRPr="00000000">
        <w:rPr>
          <w:rFonts w:ascii="Tahoma" w:cs="Tahoma" w:eastAsia="Tahoma" w:hAnsi="Tahoma"/>
          <w:sz w:val="20"/>
          <w:szCs w:val="20"/>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 Per presentar ofertes electròniques en el cas d'una UTE: </w:t>
      </w:r>
      <w:r w:rsidDel="00000000" w:rsidR="00000000" w:rsidRPr="00000000">
        <w:rPr>
          <w:rFonts w:ascii="Tahoma" w:cs="Tahoma" w:eastAsia="Tahoma" w:hAnsi="Tahoma"/>
          <w:sz w:val="20"/>
          <w:szCs w:val="20"/>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certificats electrònics admesos per a la signatura del DEUC i de l'oferta:</w:t>
      </w:r>
    </w:p>
    <w:p w:rsidR="00000000" w:rsidDel="00000000" w:rsidP="00000000" w:rsidRDefault="00000000" w:rsidRPr="00000000" w14:paraId="0000003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1.a </w:t>
      </w:r>
    </w:p>
    <w:p w:rsidR="00000000" w:rsidDel="00000000" w:rsidP="00000000" w:rsidRDefault="00000000" w:rsidRPr="00000000" w14:paraId="0000004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1">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4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43">
      <w:pPr>
        <w:spacing w:after="240" w:line="276" w:lineRule="auto"/>
        <w:ind w:right="-409"/>
        <w:jc w:val="both"/>
        <w:rPr>
          <w:rFonts w:ascii="Tahoma" w:cs="Tahoma" w:eastAsia="Tahoma" w:hAnsi="Tahoma"/>
          <w:sz w:val="20"/>
          <w:szCs w:val="20"/>
          <w:vertAlign w:val="superscript"/>
        </w:rPr>
      </w:pPr>
      <w:bookmarkStart w:colFirst="0" w:colLast="0" w:name="_heading=h.3dy6vkm" w:id="0"/>
      <w:bookmarkEnd w:id="0"/>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per al/als Lot/s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tl w:val="0"/>
        </w:rPr>
      </w:r>
    </w:p>
    <w:p w:rsidR="00000000" w:rsidDel="00000000" w:rsidP="00000000" w:rsidRDefault="00000000" w:rsidRPr="00000000" w14:paraId="0000004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Plec de Condicions que el regula.</w:t>
      </w:r>
    </w:p>
    <w:p w:rsidR="00000000" w:rsidDel="00000000" w:rsidP="00000000" w:rsidRDefault="00000000" w:rsidRPr="00000000" w14:paraId="0000004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incorren en cap de les circumstàncies de prohibició de contractar previstes en l'article 71 de la Llei 9/2017, de 8 de novembre, de Contractes del Sector Públic.</w:t>
      </w:r>
    </w:p>
    <w:p w:rsidR="00000000" w:rsidDel="00000000" w:rsidP="00000000" w:rsidRDefault="00000000" w:rsidRPr="00000000" w14:paraId="0000004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4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4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4E">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F">
      <w:pPr>
        <w:spacing w:after="0" w:before="120" w:line="240"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50">
      <w:pPr>
        <w:spacing w:after="0" w:before="120" w:line="240"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br w:type="page"/>
      </w:r>
      <w:r w:rsidDel="00000000" w:rsidR="00000000" w:rsidRPr="00000000">
        <w:rPr>
          <w:rtl w:val="0"/>
        </w:rPr>
      </w:r>
    </w:p>
    <w:p w:rsidR="00000000" w:rsidDel="00000000" w:rsidP="00000000" w:rsidRDefault="00000000" w:rsidRPr="00000000" w14:paraId="0000005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1.b</w:t>
      </w:r>
    </w:p>
    <w:p w:rsidR="00000000" w:rsidDel="00000000" w:rsidP="00000000" w:rsidRDefault="00000000" w:rsidRPr="00000000" w14:paraId="0000005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5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56">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per al/als Lot/s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57">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per la seva inscripció en el registre procedent d'acord amb la legislació de l'Estat on estan establerts, o mitjançant la presentació d'una declaració jurada o un certificat, en els termes que s'estableixin reglamentàriament, d'acord amb les disposicions comunitàries d'aplicació.</w:t>
      </w:r>
    </w:p>
    <w:p w:rsidR="00000000" w:rsidDel="00000000" w:rsidP="00000000" w:rsidRDefault="00000000" w:rsidRPr="00000000" w14:paraId="00000058">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5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5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5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5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5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5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60">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1">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d'Estats Miembres de la Unió Europea o d'Estats signataris de l'Acord sobre l'Espai Econòmic Europeu.</w:t>
      </w:r>
    </w:p>
    <w:p w:rsidR="00000000" w:rsidDel="00000000" w:rsidP="00000000" w:rsidRDefault="00000000" w:rsidRPr="00000000" w14:paraId="00000062">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Indicar el nom de la societat</w:t>
      </w:r>
    </w:p>
    <w:p w:rsidR="00000000" w:rsidDel="00000000" w:rsidP="00000000" w:rsidRDefault="00000000" w:rsidRPr="00000000" w14:paraId="00000063">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br w:type="page"/>
      </w:r>
      <w:r w:rsidDel="00000000" w:rsidR="00000000" w:rsidRPr="00000000">
        <w:rPr>
          <w:rtl w:val="0"/>
        </w:rPr>
      </w:r>
    </w:p>
    <w:p w:rsidR="00000000" w:rsidDel="00000000" w:rsidP="00000000" w:rsidRDefault="00000000" w:rsidRPr="00000000" w14:paraId="0000006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1.c</w:t>
      </w:r>
    </w:p>
    <w:p w:rsidR="00000000" w:rsidDel="00000000" w:rsidP="00000000" w:rsidRDefault="00000000" w:rsidRPr="00000000" w14:paraId="0000006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6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NO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6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69">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per al/als Lot/s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6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amb informe de la Missió Diplomàtica Permanent d'Espanya en l'Estat corresponent o de l'Oficina Consular en l'àmbit territorial de la qual radiqui el domicili de l'empresa.</w:t>
      </w:r>
    </w:p>
    <w:p w:rsidR="00000000" w:rsidDel="00000000" w:rsidP="00000000" w:rsidRDefault="00000000" w:rsidRPr="00000000" w14:paraId="0000006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6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6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6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70">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71">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72">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73">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4">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NO pertanyent als Estats Membres de la Unió Europea o Estats NO signataris de l'Acord sobre l'Espai Econòmic Europeu.</w:t>
      </w:r>
    </w:p>
    <w:p w:rsidR="00000000" w:rsidDel="00000000" w:rsidP="00000000" w:rsidRDefault="00000000" w:rsidRPr="00000000" w14:paraId="00000075">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76">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br w:type="page"/>
      </w:r>
      <w:r w:rsidDel="00000000" w:rsidR="00000000" w:rsidRPr="00000000">
        <w:rPr>
          <w:rtl w:val="0"/>
        </w:rPr>
      </w:r>
    </w:p>
    <w:p w:rsidR="00000000" w:rsidDel="00000000" w:rsidP="00000000" w:rsidRDefault="00000000" w:rsidRPr="00000000" w14:paraId="0000007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2</w:t>
      </w:r>
    </w:p>
    <w:p w:rsidR="00000000" w:rsidDel="00000000" w:rsidP="00000000" w:rsidRDefault="00000000" w:rsidRPr="00000000" w14:paraId="0000007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7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7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7B">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en relació amb el present procediment de contractació, per al/als Lot/s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395"/>
        <w:tblGridChange w:id="0">
          <w:tblGrid>
            <w:gridCol w:w="4455"/>
            <w:gridCol w:w="439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C">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E">
            <w:pPr>
              <w:spacing w:line="276" w:lineRule="auto"/>
              <w:ind w:right="-6"/>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per </w:t>
            </w:r>
            <w:r w:rsidDel="00000000" w:rsidR="00000000" w:rsidRPr="00000000">
              <w:rPr>
                <w:rFonts w:ascii="Tahoma" w:cs="Tahoma" w:eastAsia="Tahoma" w:hAnsi="Tahoma"/>
                <w:sz w:val="18"/>
                <w:szCs w:val="18"/>
                <w:rtl w:val="0"/>
              </w:rPr>
              <w:t xml:space="preserve">import igual o superior a una vegada i mitja del pressupost de licitació del lot o de la suma dels pressupostos de licitació dels lots als quals concorri</w:t>
            </w:r>
            <w:r w:rsidDel="00000000" w:rsidR="00000000" w:rsidRPr="00000000">
              <w:rPr>
                <w:rFonts w:ascii="Tahoma" w:cs="Tahoma" w:eastAsia="Tahoma" w:hAnsi="Tahoma"/>
                <w:b w:val="0"/>
                <w:bCs w:val="0"/>
                <w:sz w:val="18"/>
                <w:szCs w:val="18"/>
                <w:rtl w:val="0"/>
              </w:rPr>
              <w:t xml:space="preserve">, referit a l'any de major execució dins dels TRES (3) últims exercicis.</w:t>
            </w:r>
          </w:p>
        </w:tc>
        <w:tc>
          <w:tcPr>
            <w:vAlign w:val="center"/>
          </w:tcPr>
          <w:p w:rsidR="00000000" w:rsidDel="00000000" w:rsidP="00000000" w:rsidRDefault="00000000" w:rsidRPr="00000000" w14:paraId="0000007F">
            <w:pPr>
              <w:spacing w:before="60" w:line="276" w:lineRule="auto"/>
              <w:ind w:right="-66"/>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0">
            <w:pPr>
              <w:spacing w:line="276" w:lineRule="auto"/>
              <w:ind w:right="-66"/>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1">
            <w:pPr>
              <w:spacing w:before="60"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2">
            <w:pPr>
              <w:spacing w:line="276" w:lineRule="auto"/>
              <w:ind w:right="-66"/>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3">
            <w:pPr>
              <w:spacing w:before="60"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4">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86">
            <w:pPr>
              <w:spacing w:after="120" w:before="120" w:line="276" w:lineRule="auto"/>
              <w:ind w:right="-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TRES (3) subministraments i instal·lació d’instrumentació en EDARs o entorns industrials, </w:t>
            </w:r>
            <w:r w:rsidDel="00000000" w:rsidR="00000000" w:rsidRPr="00000000">
              <w:rPr>
                <w:rFonts w:ascii="Tahoma" w:cs="Tahoma" w:eastAsia="Tahoma" w:hAnsi="Tahoma"/>
                <w:b w:val="0"/>
                <w:bCs w:val="0"/>
                <w:sz w:val="18"/>
                <w:szCs w:val="18"/>
                <w:rtl w:val="0"/>
              </w:rPr>
              <w:t xml:space="preserve">efectuades en el curs dels CINC (5) darrers anys.</w:t>
            </w:r>
          </w:p>
          <w:p w:rsidR="00000000" w:rsidDel="00000000" w:rsidP="00000000" w:rsidRDefault="00000000" w:rsidRPr="00000000" w14:paraId="00000087">
            <w:pPr>
              <w:spacing w:after="120" w:before="120" w:line="276" w:lineRule="auto"/>
              <w:ind w:right="-6"/>
              <w:rPr>
                <w:rFonts w:ascii="Tahoma" w:cs="Tahoma" w:eastAsia="Tahoma" w:hAnsi="Tahoma"/>
                <w:b w:val="0"/>
                <w:bCs w:val="0"/>
                <w:i w:val="1"/>
                <w:iCs w:val="1"/>
                <w:sz w:val="18"/>
                <w:szCs w:val="18"/>
              </w:rPr>
            </w:pPr>
            <w:r w:rsidDel="00000000" w:rsidR="00000000" w:rsidRPr="00000000">
              <w:rPr>
                <w:rtl w:val="0"/>
              </w:rPr>
            </w:r>
          </w:p>
          <w:p w:rsidR="00000000" w:rsidDel="00000000" w:rsidP="00000000" w:rsidRDefault="00000000" w:rsidRPr="00000000" w14:paraId="00000088">
            <w:pPr>
              <w:spacing w:after="120" w:before="120" w:line="276" w:lineRule="auto"/>
              <w:ind w:right="-6"/>
              <w:rPr>
                <w:rFonts w:ascii="Tahoma" w:cs="Tahoma" w:eastAsia="Tahoma" w:hAnsi="Tahoma"/>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imports, data d’execució (any(s)) i destinatari (públic o privat).</w:t>
            </w:r>
            <w:r w:rsidDel="00000000" w:rsidR="00000000" w:rsidRPr="00000000">
              <w:rPr>
                <w:rtl w:val="0"/>
              </w:rPr>
            </w:r>
          </w:p>
        </w:tc>
        <w:tc>
          <w:tcPr>
            <w:shd w:fill="auto" w:val="clear"/>
            <w:vAlign w:val="center"/>
          </w:tcPr>
          <w:p w:rsidR="00000000" w:rsidDel="00000000" w:rsidP="00000000" w:rsidRDefault="00000000" w:rsidRPr="00000000" w14:paraId="00000089">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A">
            <w:pPr>
              <w:spacing w:line="276" w:lineRule="auto"/>
              <w:ind w:right="-66"/>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B">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C">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8D">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8F">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0">
            <w:pPr>
              <w:spacing w:line="276" w:lineRule="auto"/>
              <w:ind w:right="-66"/>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1">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2">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3">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5">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6">
            <w:pPr>
              <w:spacing w:line="276" w:lineRule="auto"/>
              <w:ind w:right="-66"/>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7">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8">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9">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B">
            <w:pPr>
              <w:spacing w:line="276" w:lineRule="auto"/>
              <w:ind w:right="-66"/>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r>
        <w:trPr>
          <w:cantSplit w:val="0"/>
          <w:trHeight w:val="5109.81310546875" w:hRule="atLeast"/>
          <w:tblHeader w:val="0"/>
        </w:trPr>
        <w:tc>
          <w:tcPr>
            <w:shd w:fill="auto" w:val="clear"/>
          </w:tcPr>
          <w:p w:rsidR="00000000" w:rsidDel="00000000" w:rsidP="00000000" w:rsidRDefault="00000000" w:rsidRPr="00000000" w14:paraId="0000009C">
            <w:pPr>
              <w:spacing w:after="120" w:before="0" w:line="276" w:lineRule="auto"/>
              <w:ind w:left="0" w:right="-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d’un/a </w:t>
            </w:r>
            <w:r w:rsidDel="00000000" w:rsidR="00000000" w:rsidRPr="00000000">
              <w:rPr>
                <w:rFonts w:ascii="Tahoma" w:cs="Tahoma" w:eastAsia="Tahoma" w:hAnsi="Tahoma"/>
                <w:sz w:val="18"/>
                <w:szCs w:val="18"/>
                <w:rtl w:val="0"/>
              </w:rPr>
              <w:t xml:space="preserve">Operari/a especialista instrumentista en muntatge mecànic, elèctric i de control amb experiència acreditada mínima de TRES (3) anys </w:t>
            </w:r>
            <w:r w:rsidDel="00000000" w:rsidR="00000000" w:rsidRPr="00000000">
              <w:rPr>
                <w:rFonts w:ascii="Tahoma" w:cs="Tahoma" w:eastAsia="Tahoma" w:hAnsi="Tahoma"/>
                <w:b w:val="0"/>
                <w:bCs w:val="0"/>
                <w:sz w:val="18"/>
                <w:szCs w:val="18"/>
                <w:rtl w:val="0"/>
              </w:rPr>
              <w:t xml:space="preserve">en el muntatge d'instal·lacions similars a l’objecte del contracte.</w:t>
            </w:r>
          </w:p>
          <w:p w:rsidR="00000000" w:rsidDel="00000000" w:rsidP="00000000" w:rsidRDefault="00000000" w:rsidRPr="00000000" w14:paraId="0000009D">
            <w:pPr>
              <w:spacing w:after="0" w:before="120" w:line="276" w:lineRule="auto"/>
              <w:ind w:left="0" w:right="-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E">
            <w:pPr>
              <w:spacing w:after="0" w:before="120" w:line="276" w:lineRule="auto"/>
              <w:ind w:left="0" w:right="-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F">
            <w:pPr>
              <w:spacing w:after="0" w:before="120" w:line="276" w:lineRule="auto"/>
              <w:ind w:left="0" w:right="-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A0">
            <w:pPr>
              <w:spacing w:after="0" w:before="120" w:line="276" w:lineRule="auto"/>
              <w:ind w:left="0" w:right="-6" w:firstLine="0"/>
              <w:rPr>
                <w:rFonts w:ascii="Tahoma" w:cs="Tahoma" w:eastAsia="Tahoma" w:hAnsi="Tahoma"/>
                <w:i w:val="1"/>
                <w:iCs w:val="1"/>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p>
        </w:tc>
        <w:tc>
          <w:tcPr>
            <w:shd w:fill="auto" w:val="clear"/>
          </w:tcPr>
          <w:p w:rsidR="00000000" w:rsidDel="00000000" w:rsidP="00000000" w:rsidRDefault="00000000" w:rsidRPr="00000000" w14:paraId="000000A1">
            <w:pPr>
              <w:spacing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Operari/a especialista instrumentista en muntatge mecànic, elèctric i de control:</w:t>
            </w:r>
          </w:p>
        </w:tc>
      </w:tr>
    </w:tbl>
    <w:p w:rsidR="00000000" w:rsidDel="00000000" w:rsidP="00000000" w:rsidRDefault="00000000" w:rsidRPr="00000000" w14:paraId="000000A2">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A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5">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6">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7">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A8">
      <w:pPr>
        <w:spacing w:after="120" w:before="120" w:line="276" w:lineRule="auto"/>
        <w:ind w:right="-409"/>
        <w:rPr>
          <w:rFonts w:ascii="Tahoma" w:cs="Tahoma" w:eastAsia="Tahoma" w:hAnsi="Tahoma"/>
          <w:b w:val="1"/>
          <w:bCs w:val="1"/>
          <w:sz w:val="20"/>
          <w:szCs w:val="20"/>
          <w:u w:val="single"/>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br w:type="page"/>
      </w:r>
      <w:r w:rsidDel="00000000" w:rsidR="00000000" w:rsidRPr="00000000">
        <w:rPr>
          <w:rtl w:val="0"/>
        </w:rPr>
      </w:r>
    </w:p>
    <w:p w:rsidR="00000000" w:rsidDel="00000000" w:rsidP="00000000" w:rsidRDefault="00000000" w:rsidRPr="00000000" w14:paraId="000000A9">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3.1</w:t>
      </w:r>
    </w:p>
    <w:p w:rsidR="00000000" w:rsidDel="00000000" w:rsidP="00000000" w:rsidRDefault="00000000" w:rsidRPr="00000000" w14:paraId="000000A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AC">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A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l'operador econòmic licitador</w:t>
      </w:r>
      <w:sdt>
        <w:sdtPr>
          <w:id w:val="475306933"/>
          <w:tag w:val="goog_rdk_0"/>
        </w:sdtPr>
        <w:sdtContent>
          <w:r w:rsidDel="00000000" w:rsidR="00000000" w:rsidRPr="00000000">
            <w:rPr>
              <w:rFonts w:ascii="Arial Unicode MS" w:cs="Arial Unicode MS" w:eastAsia="Arial Unicode MS" w:hAnsi="Arial Unicode MS"/>
              <w:sz w:val="20"/>
              <w:szCs w:val="20"/>
              <w:rtl w:val="0"/>
            </w:rPr>
            <w:t xml:space="preserve">], amb NIF [·], actuant en la seva condició de [·], amb domicili professional a [●.]</w:t>
          </w:r>
        </w:sdtContent>
      </w:sdt>
    </w:p>
    <w:p w:rsidR="00000000" w:rsidDel="00000000" w:rsidP="00000000" w:rsidRDefault="00000000" w:rsidRPr="00000000" w14:paraId="000000A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altra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EXPOSEN</w:t>
      </w:r>
    </w:p>
    <w:p w:rsidR="00000000" w:rsidDel="00000000" w:rsidP="00000000" w:rsidRDefault="00000000" w:rsidRPr="00000000" w14:paraId="000000B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per donar compliment als requisits de solvència exigits és necessari que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completi la seva solvència mitjançant la integració de la solvència de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B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l'esmentada raó assumeixen el següent</w:t>
      </w:r>
    </w:p>
    <w:p w:rsidR="00000000" w:rsidDel="00000000" w:rsidP="00000000" w:rsidRDefault="00000000" w:rsidRPr="00000000" w14:paraId="000000B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B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en cas que resulti adjudicatari del present Contracte integrarà la seva solvència amb [·][</w:t>
      </w:r>
      <w:r w:rsidDel="00000000" w:rsidR="00000000" w:rsidRPr="00000000">
        <w:rPr>
          <w:rFonts w:ascii="Tahoma" w:cs="Tahoma" w:eastAsia="Tahoma" w:hAnsi="Tahoma"/>
          <w:i w:val="1"/>
          <w:iCs w:val="1"/>
          <w:sz w:val="20"/>
          <w:szCs w:val="20"/>
          <w:rtl w:val="0"/>
        </w:rPr>
        <w:t xml:space="preserve">entidad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els mitjans que siguin necessaris per integrar la solvència de l'adjudicatari, responent ambdós de manera conjunta i solidària en l'execució del Contracte per al/als Lot/s núm. Lot/s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perquè així consti es subscriu el present compromís a [·], a [·] de [·] de [·].</w:t>
      </w:r>
    </w:p>
    <w:p w:rsidR="00000000" w:rsidDel="00000000" w:rsidP="00000000" w:rsidRDefault="00000000" w:rsidRPr="00000000" w14:paraId="000000B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7">
      <w:pPr>
        <w:spacing w:after="120" w:line="276" w:lineRule="auto"/>
        <w:ind w:right="-409"/>
        <w:jc w:val="both"/>
        <w:rPr>
          <w:rFonts w:ascii="Tahoma" w:cs="Tahoma" w:eastAsia="Tahoma" w:hAnsi="Tahoma"/>
          <w:sz w:val="20"/>
          <w:szCs w:val="20"/>
        </w:rPr>
      </w:pPr>
      <w:r w:rsidDel="00000000" w:rsidR="00000000" w:rsidRPr="00000000">
        <w:rPr>
          <w:rtl w:val="0"/>
        </w:rPr>
      </w:r>
    </w:p>
    <w:sdt>
      <w:sdtPr>
        <w:lock w:val="contentLocked"/>
        <w:id w:val="-1309504322"/>
        <w:tag w:val="goog_rdk_1"/>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8">
                <w:pPr>
                  <w:spacing w:after="120" w:line="276" w:lineRule="auto"/>
                  <w:ind w:right="66.49606299212621"/>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9">
                <w:pPr>
                  <w:spacing w:after="120" w:line="276" w:lineRule="auto"/>
                  <w:ind w:right="-409"/>
                  <w:jc w:val="both"/>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A">
                <w:pPr>
                  <w:spacing w:after="120" w:line="276" w:lineRule="auto"/>
                  <w:ind w:left="141.7322834645671" w:right="66.49606299212621" w:firstLine="0"/>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B">
                <w:pPr>
                  <w:spacing w:after="120" w:line="276" w:lineRule="auto"/>
                  <w:ind w:right="-409"/>
                  <w:jc w:val="both"/>
                  <w:rPr>
                    <w:rFonts w:ascii="Tahoma" w:cs="Tahoma" w:eastAsia="Tahoma" w:hAnsi="Tahoma"/>
                    <w:b w:val="0"/>
                    <w:bCs w:val="0"/>
                  </w:rPr>
                </w:pPr>
                <w:r w:rsidDel="00000000" w:rsidR="00000000" w:rsidRPr="00000000">
                  <w:rPr>
                    <w:rtl w:val="0"/>
                  </w:rPr>
                </w:r>
              </w:p>
            </w:tc>
          </w:tr>
        </w:tbl>
      </w:sdtContent>
    </w:sdt>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tabs>
          <w:tab w:val="center" w:leader="none" w:pos="4252"/>
          <w:tab w:val="right" w:leader="none" w:pos="8504"/>
        </w:tabs>
        <w:spacing w:after="120" w:line="276" w:lineRule="auto"/>
        <w:ind w:right="-409"/>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BE">
      <w:pPr>
        <w:tabs>
          <w:tab w:val="center" w:leader="none" w:pos="4252"/>
          <w:tab w:val="right" w:leader="none" w:pos="8504"/>
        </w:tabs>
        <w:spacing w:after="120" w:line="276" w:lineRule="auto"/>
        <w:ind w:right="-409"/>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En cas d'omplir aquest imprès s’ha de lliurar a més:</w:t>
      </w:r>
    </w:p>
    <w:p w:rsidR="00000000" w:rsidDel="00000000" w:rsidP="00000000" w:rsidRDefault="00000000" w:rsidRPr="00000000" w14:paraId="000000BF">
      <w:pPr>
        <w:numPr>
          <w:ilvl w:val="0"/>
          <w:numId w:val="8"/>
        </w:numPr>
        <w:tabs>
          <w:tab w:val="center" w:leader="none" w:pos="4819"/>
          <w:tab w:val="right" w:leader="none" w:pos="9071"/>
        </w:tabs>
        <w:spacing w:after="120" w:line="276" w:lineRule="auto"/>
        <w:ind w:left="720" w:right="-409" w:hanging="360"/>
        <w:jc w:val="both"/>
        <w:rPr>
          <w:i w:val="1"/>
          <w:iCs w:val="1"/>
          <w:sz w:val="20"/>
          <w:szCs w:val="20"/>
        </w:rPr>
      </w:pPr>
      <w:bookmarkStart w:colFirst="0" w:colLast="0" w:name="_heading=h.veienfdq9zd1" w:id="1"/>
      <w:bookmarkEnd w:id="1"/>
      <w:r w:rsidDel="00000000" w:rsidR="00000000" w:rsidRPr="00000000">
        <w:rPr>
          <w:rFonts w:ascii="Tahoma" w:cs="Tahoma" w:eastAsia="Tahoma" w:hAnsi="Tahoma"/>
          <w:i w:val="1"/>
          <w:iCs w:val="1"/>
          <w:sz w:val="20"/>
          <w:szCs w:val="20"/>
          <w:rtl w:val="0"/>
        </w:rPr>
        <w:t xml:space="preserve">Declaracions responsables complimentades per les entitats a las quals recorri (</w:t>
      </w:r>
      <w:r w:rsidDel="00000000" w:rsidR="00000000" w:rsidRPr="00000000">
        <w:rPr>
          <w:rFonts w:ascii="Tahoma" w:cs="Tahoma" w:eastAsia="Tahoma" w:hAnsi="Tahoma"/>
          <w:b w:val="1"/>
          <w:bCs w:val="1"/>
          <w:i w:val="1"/>
          <w:iCs w:val="1"/>
          <w:sz w:val="20"/>
          <w:szCs w:val="20"/>
          <w:rtl w:val="0"/>
        </w:rPr>
        <w:t xml:space="preserve">Annex núm. 1 i Annex núm.2</w:t>
      </w:r>
      <w:r w:rsidDel="00000000" w:rsidR="00000000" w:rsidRPr="00000000">
        <w:rPr>
          <w:rFonts w:ascii="Tahoma" w:cs="Tahoma" w:eastAsia="Tahoma" w:hAnsi="Tahoma"/>
          <w:i w:val="1"/>
          <w:iCs w:val="1"/>
          <w:sz w:val="20"/>
          <w:szCs w:val="20"/>
          <w:rtl w:val="0"/>
        </w:rPr>
        <w:t xml:space="preserve">).</w:t>
      </w:r>
      <w:r w:rsidDel="00000000" w:rsidR="00000000" w:rsidRPr="00000000">
        <w:rPr>
          <w:rtl w:val="0"/>
        </w:rPr>
      </w:r>
    </w:p>
    <w:p w:rsidR="00000000" w:rsidDel="00000000" w:rsidP="00000000" w:rsidRDefault="00000000" w:rsidRPr="00000000" w14:paraId="000000C0">
      <w:pPr>
        <w:spacing w:after="120" w:line="276" w:lineRule="auto"/>
        <w:ind w:right="-409"/>
        <w:jc w:val="center"/>
        <w:rPr>
          <w:i w:val="1"/>
          <w:iCs w:val="1"/>
          <w:sz w:val="20"/>
          <w:szCs w:val="20"/>
        </w:rPr>
      </w:pPr>
      <w:r w:rsidDel="00000000" w:rsidR="00000000" w:rsidRPr="00000000">
        <w:rPr>
          <w:rtl w:val="0"/>
        </w:rPr>
      </w:r>
    </w:p>
    <w:p w:rsidR="00000000" w:rsidDel="00000000" w:rsidP="00000000" w:rsidRDefault="00000000" w:rsidRPr="00000000" w14:paraId="000000C1">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C2">
      <w:pPr>
        <w:spacing w:after="120" w:before="120" w:line="276" w:lineRule="auto"/>
        <w:ind w:right="-409"/>
        <w:jc w:val="left"/>
        <w:rPr>
          <w:i w:val="1"/>
          <w:iCs w:val="1"/>
          <w:sz w:val="20"/>
          <w:szCs w:val="20"/>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br w:type="page"/>
      </w:r>
      <w:r w:rsidDel="00000000" w:rsidR="00000000" w:rsidRPr="00000000">
        <w:rPr>
          <w:rtl w:val="0"/>
        </w:rPr>
      </w:r>
    </w:p>
    <w:p w:rsidR="00000000" w:rsidDel="00000000" w:rsidP="00000000" w:rsidRDefault="00000000" w:rsidRPr="00000000" w14:paraId="000000C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3.2</w:t>
      </w:r>
    </w:p>
    <w:p w:rsidR="00000000" w:rsidDel="00000000" w:rsidP="00000000" w:rsidRDefault="00000000" w:rsidRPr="00000000" w14:paraId="000000C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DE SUBCONTRACTACIÓ</w:t>
      </w:r>
    </w:p>
    <w:p w:rsidR="00000000" w:rsidDel="00000000" w:rsidP="00000000" w:rsidRDefault="00000000" w:rsidRPr="00000000" w14:paraId="000000C5">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C6">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C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amb NIF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per al/als Lot/s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té previst subcontractar les prestacions que es detallen seguidament, amb els operadors econòmics que s'indiquen: </w:t>
      </w:r>
    </w:p>
    <w:sdt>
      <w:sdtPr>
        <w:lock w:val="contentLocked"/>
        <w:id w:val="317093814"/>
        <w:tag w:val="goog_rdk_2"/>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C8">
                <w:pPr>
                  <w:spacing w:after="0" w:line="276" w:lineRule="auto"/>
                  <w:ind w:right="3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9">
                <w:pPr>
                  <w:spacing w:after="0" w:line="276" w:lineRule="auto"/>
                  <w:ind w:right="-41"/>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A">
                <w:pPr>
                  <w:spacing w:after="0" w:line="276" w:lineRule="auto"/>
                  <w:ind w:right="2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Import</w:t>
                </w:r>
              </w:p>
              <w:p w:rsidR="00000000" w:rsidDel="00000000" w:rsidP="00000000" w:rsidRDefault="00000000" w:rsidRPr="00000000" w14:paraId="000000CB">
                <w:pPr>
                  <w:spacing w:after="0" w:line="276" w:lineRule="auto"/>
                  <w:ind w:right="22"/>
                  <w:jc w:val="center"/>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(Euros/IVA exclòs)</w:t>
                </w:r>
              </w:p>
            </w:tc>
            <w:tc>
              <w:tcPr>
                <w:vAlign w:val="center"/>
              </w:tcPr>
              <w:p w:rsidR="00000000" w:rsidDel="00000000" w:rsidP="00000000" w:rsidRDefault="00000000" w:rsidRPr="00000000" w14:paraId="000000CC">
                <w:pPr>
                  <w:spacing w:after="0" w:line="276" w:lineRule="auto"/>
                  <w:ind w:right="172"/>
                  <w:jc w:val="center"/>
                  <w:rPr>
                    <w:rFonts w:ascii="Tahoma" w:cs="Tahoma" w:eastAsia="Tahoma" w:hAnsi="Tahoma"/>
                    <w:b w:val="0"/>
                    <w:bCs w:val="0"/>
                    <w:sz w:val="20"/>
                    <w:szCs w:val="20"/>
                    <w:vertAlign w:val="superscript"/>
                  </w:rPr>
                </w:pPr>
                <w:r w:rsidDel="00000000" w:rsidR="00000000" w:rsidRPr="00000000">
                  <w:rPr>
                    <w:rFonts w:ascii="Tahoma" w:cs="Tahoma" w:eastAsia="Tahoma" w:hAnsi="Tahoma"/>
                    <w:b w:val="0"/>
                    <w:bCs w:val="0"/>
                    <w:sz w:val="20"/>
                    <w:szCs w:val="20"/>
                    <w:rtl w:val="0"/>
                  </w:rPr>
                  <w:t xml:space="preserve">La subcontractació integra la solvència</w:t>
                </w:r>
                <w:r w:rsidDel="00000000" w:rsidR="00000000" w:rsidRPr="00000000">
                  <w:rPr>
                    <w:rFonts w:ascii="Tahoma" w:cs="Tahoma" w:eastAsia="Tahoma" w:hAnsi="Tahoma"/>
                    <w:b w:val="0"/>
                    <w:bCs w:val="0"/>
                    <w:sz w:val="20"/>
                    <w:szCs w:val="20"/>
                    <w:vertAlign w:val="superscript"/>
                    <w:rtl w:val="0"/>
                  </w:rPr>
                  <w:t xml:space="preserve">1</w:t>
                </w:r>
              </w:p>
              <w:p w:rsidR="00000000" w:rsidDel="00000000" w:rsidP="00000000" w:rsidRDefault="00000000" w:rsidRPr="00000000" w14:paraId="000000CD">
                <w:pPr>
                  <w:spacing w:after="0" w:line="276" w:lineRule="auto"/>
                  <w:ind w:right="30"/>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(Si/</w:t>
                </w:r>
                <w:r w:rsidDel="00000000" w:rsidR="00000000" w:rsidRPr="00000000">
                  <w:rPr>
                    <w:rFonts w:ascii="Tahoma" w:cs="Tahoma" w:eastAsia="Tahoma" w:hAnsi="Tahoma"/>
                    <w:b w:val="0"/>
                    <w:bCs w:val="0"/>
                    <w:rtl w:val="0"/>
                  </w:rPr>
                  <w:t xml:space="preserve">N</w:t>
                </w:r>
                <w:r w:rsidDel="00000000" w:rsidR="00000000" w:rsidRPr="00000000">
                  <w:rPr>
                    <w:rFonts w:ascii="Tahoma" w:cs="Tahoma" w:eastAsia="Tahoma" w:hAnsi="Tahoma"/>
                    <w:b w:val="0"/>
                    <w:bCs w:val="0"/>
                    <w:sz w:val="20"/>
                    <w:szCs w:val="20"/>
                    <w:rtl w:val="0"/>
                  </w:rPr>
                  <w:t xml:space="preserve">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E">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F">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0">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1">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2">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3">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4">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5">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6">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7">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8">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9">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A">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B">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C">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D">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E">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F">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0">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1">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2">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4">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5">
                <w:pPr>
                  <w:spacing w:after="0" w:line="276" w:lineRule="auto"/>
                  <w:ind w:right="-324"/>
                  <w:jc w:val="center"/>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widowControl w:val="0"/>
        <w:spacing w:after="120" w:line="276" w:lineRule="auto"/>
        <w:ind w:right="-408"/>
        <w:jc w:val="both"/>
        <w:rPr>
          <w:sz w:val="2"/>
          <w:szCs w:val="2"/>
        </w:rPr>
      </w:pPr>
      <w:r w:rsidDel="00000000" w:rsidR="00000000" w:rsidRPr="00000000">
        <w:rPr>
          <w:rtl w:val="0"/>
        </w:rPr>
      </w:r>
    </w:p>
    <w:p w:rsidR="00000000" w:rsidDel="00000000" w:rsidP="00000000" w:rsidRDefault="00000000" w:rsidRPr="00000000" w14:paraId="000000E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E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EA">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B">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En tot cas, d'integrar-se solvència, </w:t>
      </w:r>
      <w:r w:rsidDel="00000000" w:rsidR="00000000" w:rsidRPr="00000000">
        <w:rPr>
          <w:rFonts w:ascii="Tahoma" w:cs="Tahoma" w:eastAsia="Tahoma" w:hAnsi="Tahoma"/>
          <w:i w:val="1"/>
          <w:iCs w:val="1"/>
          <w:color w:val="767171"/>
          <w:sz w:val="18"/>
          <w:szCs w:val="18"/>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C">
      <w:pPr>
        <w:spacing w:after="120" w:before="120" w:line="276" w:lineRule="auto"/>
        <w:ind w:right="-409"/>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rPr>
          <w:rtl w:val="0"/>
        </w:rPr>
      </w:r>
    </w:p>
    <w:p w:rsidR="00000000" w:rsidDel="00000000" w:rsidP="00000000" w:rsidRDefault="00000000" w:rsidRPr="00000000" w14:paraId="000000ED">
      <w:pPr>
        <w:spacing w:after="120" w:line="276" w:lineRule="auto"/>
        <w:ind w:right="-400"/>
        <w:jc w:val="both"/>
        <w:rPr>
          <w:rFonts w:ascii="Tahoma" w:cs="Tahoma" w:eastAsia="Tahoma" w:hAnsi="Tahoma"/>
          <w:i w:val="1"/>
          <w:iCs w:val="1"/>
          <w:color w:val="767171"/>
          <w:sz w:val="20"/>
          <w:szCs w:val="20"/>
          <w:u w:val="single"/>
        </w:rPr>
      </w:pPr>
      <w:r w:rsidDel="00000000" w:rsidR="00000000" w:rsidRPr="00000000">
        <w:rPr>
          <w:rtl w:val="0"/>
        </w:rPr>
      </w:r>
    </w:p>
    <w:p w:rsidR="00000000" w:rsidDel="00000000" w:rsidP="00000000" w:rsidRDefault="00000000" w:rsidRPr="00000000" w14:paraId="000000EE">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F">
      <w:pPr>
        <w:spacing w:after="120" w:before="120"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ANNEX NÚM. 4</w:t>
      </w:r>
    </w:p>
    <w:p w:rsidR="00000000" w:rsidDel="00000000" w:rsidP="00000000" w:rsidRDefault="00000000" w:rsidRPr="00000000" w14:paraId="000000F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w:t>
      </w:r>
    </w:p>
    <w:p w:rsidR="00000000" w:rsidDel="00000000" w:rsidP="00000000" w:rsidRDefault="00000000" w:rsidRPr="00000000" w14:paraId="000000F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PÒLISSA D'ASSEGURANÇA DE RESPONSABILITAT CIVIL</w:t>
      </w:r>
    </w:p>
    <w:p w:rsidR="00000000" w:rsidDel="00000000" w:rsidP="00000000" w:rsidRDefault="00000000" w:rsidRPr="00000000" w14:paraId="000000F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0F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0F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per al/als Lot/s [·]</w:t>
      </w:r>
      <w:r w:rsidDel="00000000" w:rsidR="00000000" w:rsidRPr="00000000">
        <w:rPr>
          <w:rFonts w:ascii="Tahoma" w:cs="Tahoma" w:eastAsia="Tahoma" w:hAnsi="Tahoma"/>
          <w:sz w:val="20"/>
          <w:szCs w:val="20"/>
          <w:vertAlign w:val="superscript"/>
          <w:rtl w:val="0"/>
        </w:rPr>
        <w:t xml:space="preserve">1</w:t>
      </w:r>
      <w:r w:rsidDel="00000000" w:rsidR="00000000" w:rsidRPr="00000000">
        <w:rPr>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5">
      <w:pPr>
        <w:spacing w:after="120" w:line="276" w:lineRule="auto"/>
        <w:ind w:right="-409"/>
        <w:jc w:val="both"/>
        <w:rPr>
          <w:rFonts w:ascii="Tahoma" w:cs="Tahoma" w:eastAsia="Tahoma" w:hAnsi="Tahoma"/>
          <w:b w:val="1"/>
          <w:bCs w:val="1"/>
          <w:sz w:val="20"/>
          <w:szCs w:val="20"/>
        </w:rPr>
      </w:pPr>
      <w:bookmarkStart w:colFirst="0" w:colLast="0" w:name="_heading=h.1fob9te" w:id="2"/>
      <w:bookmarkEnd w:id="2"/>
      <w:r w:rsidDel="00000000" w:rsidR="00000000" w:rsidRPr="00000000">
        <w:rPr>
          <w:rFonts w:ascii="Tahoma" w:cs="Tahoma" w:eastAsia="Tahoma" w:hAnsi="Tahoma"/>
          <w:sz w:val="20"/>
          <w:szCs w:val="20"/>
          <w:rtl w:val="0"/>
        </w:rPr>
        <w:t xml:space="preserve">Que, conforme a l'exigit en la Clàusula 10.A.3) del Plec de Condicions Particulars, per la present em comprometo a constituir una pòlissa d'assegurança de Responsabilitat Civil, amb entitat de reconeguda solvència,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per cobrir les reclamacions de tercers per danys materials, personals i els seus perjudicis conseqüèncials dels quals el Proveïdor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F6">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Les cobertures incloses seran:</w:t>
      </w:r>
      <w:r w:rsidDel="00000000" w:rsidR="00000000" w:rsidRPr="00000000">
        <w:rPr>
          <w:rtl w:val="0"/>
        </w:rPr>
      </w:r>
    </w:p>
    <w:p w:rsidR="00000000" w:rsidDel="00000000" w:rsidP="00000000" w:rsidRDefault="00000000" w:rsidRPr="00000000" w14:paraId="000000F7">
      <w:pPr>
        <w:numPr>
          <w:ilvl w:val="0"/>
          <w:numId w:val="4"/>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0F8">
      <w:pPr>
        <w:numPr>
          <w:ilvl w:val="0"/>
          <w:numId w:val="4"/>
        </w:numPr>
        <w:spacing w:after="120" w:line="276" w:lineRule="auto"/>
        <w:ind w:left="782"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9">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F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F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D">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E">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F">
      <w:pPr>
        <w:spacing w:after="120" w:line="276" w:lineRule="auto"/>
        <w:ind w:right="-409"/>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Els imports mínims de la pòlissa seran els corresponents a la suma dels imports dels lots als quals es presenti, conforme amb el que s'estableix en la Clàusula 10.A.3).</w:t>
      </w:r>
    </w:p>
    <w:p w:rsidR="00000000" w:rsidDel="00000000" w:rsidP="00000000" w:rsidRDefault="00000000" w:rsidRPr="00000000" w14:paraId="0000010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1">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2">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03">
      <w:pPr>
        <w:spacing w:after="120" w:before="120" w:line="276" w:lineRule="auto"/>
        <w:ind w:right="-409"/>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rPr>
          <w:rtl w:val="0"/>
        </w:rPr>
      </w:r>
    </w:p>
    <w:p w:rsidR="00000000" w:rsidDel="00000000" w:rsidP="00000000" w:rsidRDefault="00000000" w:rsidRPr="00000000" w14:paraId="0000010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5</w:t>
      </w:r>
    </w:p>
    <w:p w:rsidR="00000000" w:rsidDel="00000000" w:rsidP="00000000" w:rsidRDefault="00000000" w:rsidRPr="00000000" w14:paraId="00000105">
      <w:pPr>
        <w:spacing w:after="120" w:line="276" w:lineRule="auto"/>
        <w:ind w:right="-409"/>
        <w:jc w:val="center"/>
        <w:rPr>
          <w:rFonts w:ascii="Tahoma" w:cs="Tahoma" w:eastAsia="Tahoma" w:hAnsi="Tahoma"/>
          <w:b w:val="1"/>
          <w:bCs w:val="1"/>
          <w:sz w:val="20"/>
          <w:szCs w:val="20"/>
          <w:highlight w:val="cyan"/>
          <w:u w:val="single"/>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07">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0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per al/als Lot/s [·]</w:t>
      </w:r>
      <w:r w:rsidDel="00000000" w:rsidR="00000000" w:rsidRPr="00000000">
        <w:rPr>
          <w:rFonts w:ascii="Tahoma" w:cs="Tahoma" w:eastAsia="Tahoma" w:hAnsi="Tahoma"/>
          <w:sz w:val="20"/>
          <w:szCs w:val="20"/>
          <w:vertAlign w:val="superscript"/>
          <w:rtl w:val="0"/>
        </w:rPr>
        <w:t xml:space="preserve">1</w:t>
      </w:r>
      <w:r w:rsidDel="00000000" w:rsidR="00000000" w:rsidRPr="00000000">
        <w:rPr>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0A">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al Plec de Condicions Particulars que regeix la licitació relativa al procediment de contractació de referència, per la present em comprometo a complir les </w:t>
      </w:r>
      <w:r w:rsidDel="00000000" w:rsidR="00000000" w:rsidRPr="00000000">
        <w:rPr>
          <w:rFonts w:ascii="Tahoma" w:cs="Tahoma" w:eastAsia="Tahoma" w:hAnsi="Tahoma"/>
          <w:b w:val="1"/>
          <w:bCs w:val="1"/>
          <w:sz w:val="20"/>
          <w:szCs w:val="20"/>
          <w:rtl w:val="0"/>
        </w:rPr>
        <w:t xml:space="preserve">condicions especials d'execució</w:t>
      </w:r>
      <w:r w:rsidDel="00000000" w:rsidR="00000000" w:rsidRPr="00000000">
        <w:rPr>
          <w:rFonts w:ascii="Tahoma" w:cs="Tahoma" w:eastAsia="Tahoma" w:hAnsi="Tahoma"/>
          <w:sz w:val="20"/>
          <w:szCs w:val="20"/>
          <w:rtl w:val="0"/>
        </w:rPr>
        <w:t xml:space="preserve"> previstes en la Clàusula 18 del present Plec de Condicions Particulars en el cas de resultar adjudicatari del Contracte.</w:t>
      </w:r>
    </w:p>
    <w:p w:rsidR="00000000" w:rsidDel="00000000" w:rsidP="00000000" w:rsidRDefault="00000000" w:rsidRPr="00000000" w14:paraId="0000010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D">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0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10">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1">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2">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3">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4">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15">
      <w:pPr>
        <w:spacing w:after="120" w:before="120" w:line="276" w:lineRule="auto"/>
        <w:ind w:right="-409"/>
        <w:rPr>
          <w:rFonts w:ascii="Tahoma" w:cs="Tahoma" w:eastAsia="Tahoma" w:hAnsi="Tahoma"/>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el/els lot/s en què participa</w:t>
      </w:r>
      <w:r w:rsidDel="00000000" w:rsidR="00000000" w:rsidRPr="00000000">
        <w:rPr>
          <w:rtl w:val="0"/>
        </w:rPr>
      </w:r>
    </w:p>
    <w:p w:rsidR="00000000" w:rsidDel="00000000" w:rsidP="00000000" w:rsidRDefault="00000000" w:rsidRPr="00000000" w14:paraId="00000116">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7">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8">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19">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6.a</w:t>
      </w:r>
    </w:p>
    <w:p w:rsidR="00000000" w:rsidDel="00000000" w:rsidP="00000000" w:rsidRDefault="00000000" w:rsidRPr="00000000" w14:paraId="0000011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1B">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 ECONÒMICA - LOT NÚM. 1</w:t>
      </w:r>
      <w:r w:rsidDel="00000000" w:rsidR="00000000" w:rsidRPr="00000000">
        <w:rPr>
          <w:rtl w:val="0"/>
        </w:rPr>
      </w:r>
    </w:p>
    <w:p w:rsidR="00000000" w:rsidDel="00000000" w:rsidP="00000000" w:rsidRDefault="00000000" w:rsidRPr="00000000" w14:paraId="0000011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1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1E">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1F">
      <w:pPr>
        <w:spacing w:after="120" w:before="360" w:line="276" w:lineRule="auto"/>
        <w:ind w:left="-135" w:right="-409"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Lot núm. 1: Subministrament i instal·lació instrumentació del permeat MBR</w:t>
      </w:r>
    </w:p>
    <w:p w:rsidR="00000000" w:rsidDel="00000000" w:rsidP="00000000" w:rsidRDefault="00000000" w:rsidRPr="00000000" w14:paraId="00000120">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en el Pressupost adjunt, resulta </w:t>
      </w:r>
      <w:r w:rsidDel="00000000" w:rsidR="00000000" w:rsidRPr="00000000">
        <w:rPr>
          <w:rFonts w:ascii="Tahoma" w:cs="Tahoma" w:eastAsia="Tahoma" w:hAnsi="Tahoma"/>
          <w:b w:val="1"/>
          <w:bCs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r w:rsidDel="00000000" w:rsidR="00000000" w:rsidRPr="00000000">
        <w:rPr>
          <w:rFonts w:ascii="Tahoma" w:cs="Tahoma" w:eastAsia="Tahoma" w:hAnsi="Tahoma"/>
          <w:b w:val="1"/>
          <w:bCs w:val="1"/>
          <w:sz w:val="20"/>
          <w:szCs w:val="20"/>
          <w:rtl w:val="0"/>
        </w:rPr>
        <w:t xml:space="preserve"> [·] euros,</w:t>
      </w:r>
      <w:r w:rsidDel="00000000" w:rsidR="00000000" w:rsidRPr="00000000">
        <w:rPr>
          <w:rFonts w:ascii="Tahoma" w:cs="Tahoma" w:eastAsia="Tahoma" w:hAnsi="Tahoma"/>
          <w:sz w:val="20"/>
          <w:szCs w:val="20"/>
          <w:rtl w:val="0"/>
        </w:rPr>
        <w:t xml:space="preserve"> per a l'execució d'aquests treballs.</w:t>
      </w:r>
    </w:p>
    <w:p w:rsidR="00000000" w:rsidDel="00000000" w:rsidP="00000000" w:rsidRDefault="00000000" w:rsidRPr="00000000" w14:paraId="00000121">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23">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4">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25">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26">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27">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28">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w:t>
      </w:r>
    </w:p>
    <w:p w:rsidR="00000000" w:rsidDel="00000000" w:rsidP="00000000" w:rsidRDefault="00000000" w:rsidRPr="00000000" w14:paraId="00000129">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Quedaran excloses del present procediment aquelles ofertes que proposin, </w:t>
      </w:r>
      <w:r w:rsidDel="00000000" w:rsidR="00000000" w:rsidRPr="00000000">
        <w:rPr>
          <w:rFonts w:ascii="Tahoma" w:cs="Tahoma" w:eastAsia="Tahoma" w:hAnsi="Tahoma"/>
          <w:i w:val="1"/>
          <w:iCs w:val="1"/>
          <w:color w:val="767171"/>
          <w:sz w:val="18"/>
          <w:szCs w:val="18"/>
          <w:u w:val="single"/>
          <w:rtl w:val="0"/>
        </w:rPr>
        <w:t xml:space="preserve">un import total superior al pressupost màxim de licitació</w:t>
      </w:r>
      <w:r w:rsidDel="00000000" w:rsidR="00000000" w:rsidRPr="00000000">
        <w:rPr>
          <w:rFonts w:ascii="Tahoma" w:cs="Tahoma" w:eastAsia="Tahoma" w:hAnsi="Tahoma"/>
          <w:i w:val="1"/>
          <w:iCs w:val="1"/>
          <w:color w:val="767171"/>
          <w:sz w:val="18"/>
          <w:szCs w:val="18"/>
          <w:rtl w:val="0"/>
        </w:rPr>
        <w:t xml:space="preserve"> indicat a la lletra D.1) del Quadre Resum de Característiques del present Plec.</w:t>
      </w:r>
    </w:p>
    <w:p w:rsidR="00000000" w:rsidDel="00000000" w:rsidP="00000000" w:rsidRDefault="00000000" w:rsidRPr="00000000" w14:paraId="0000012A">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B">
      <w:pPr>
        <w:spacing w:after="120" w:line="276" w:lineRule="auto"/>
        <w:ind w:right="-409"/>
        <w:jc w:val="both"/>
        <w:rPr>
          <w:rFonts w:ascii="Tahoma" w:cs="Tahoma" w:eastAsia="Tahoma" w:hAnsi="Tahoma"/>
          <w:i w:val="1"/>
          <w:iCs w:val="1"/>
          <w:color w:val="767171"/>
          <w:sz w:val="18"/>
          <w:szCs w:val="18"/>
        </w:rPr>
      </w:pPr>
      <w:bookmarkStart w:colFirst="0" w:colLast="0" w:name="_heading=h.206ipza" w:id="3"/>
      <w:bookmarkEnd w:id="3"/>
      <w:r w:rsidDel="00000000" w:rsidR="00000000" w:rsidRPr="00000000">
        <w:rPr>
          <w:rFonts w:ascii="Tahoma" w:cs="Tahoma" w:eastAsia="Tahoma" w:hAnsi="Tahoma"/>
          <w:i w:val="1"/>
          <w:iCs w:val="1"/>
          <w:color w:val="767171"/>
          <w:sz w:val="18"/>
          <w:szCs w:val="18"/>
          <w:rtl w:val="0"/>
        </w:rPr>
        <w:t xml:space="preserve">2.- En cas d'empresa comunitària, no serà necessari la indicació de l'IVA.</w:t>
      </w:r>
    </w:p>
    <w:p w:rsidR="00000000" w:rsidDel="00000000" w:rsidP="00000000" w:rsidRDefault="00000000" w:rsidRPr="00000000" w14:paraId="0000012C">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2D">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6.b</w:t>
      </w:r>
    </w:p>
    <w:p w:rsidR="00000000" w:rsidDel="00000000" w:rsidP="00000000" w:rsidRDefault="00000000" w:rsidRPr="00000000" w14:paraId="0000012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30">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 ECONÒMICA - LOT NÚM. 2</w:t>
      </w:r>
      <w:r w:rsidDel="00000000" w:rsidR="00000000" w:rsidRPr="00000000">
        <w:rPr>
          <w:rtl w:val="0"/>
        </w:rPr>
      </w:r>
    </w:p>
    <w:p w:rsidR="00000000" w:rsidDel="00000000" w:rsidP="00000000" w:rsidRDefault="00000000" w:rsidRPr="00000000" w14:paraId="0000013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3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33">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34">
      <w:pPr>
        <w:spacing w:after="120" w:before="360" w:line="276" w:lineRule="auto"/>
        <w:ind w:left="-135" w:right="-409"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Lot núm. 2: Subministrament i instal·lació instrumentació dels reactors biològics</w:t>
      </w:r>
    </w:p>
    <w:p w:rsidR="00000000" w:rsidDel="00000000" w:rsidP="00000000" w:rsidRDefault="00000000" w:rsidRPr="00000000" w14:paraId="00000135">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en el Pressupost adjunt, resulta </w:t>
      </w:r>
      <w:r w:rsidDel="00000000" w:rsidR="00000000" w:rsidRPr="00000000">
        <w:rPr>
          <w:rFonts w:ascii="Tahoma" w:cs="Tahoma" w:eastAsia="Tahoma" w:hAnsi="Tahoma"/>
          <w:b w:val="1"/>
          <w:bCs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r w:rsidDel="00000000" w:rsidR="00000000" w:rsidRPr="00000000">
        <w:rPr>
          <w:rFonts w:ascii="Tahoma" w:cs="Tahoma" w:eastAsia="Tahoma" w:hAnsi="Tahoma"/>
          <w:b w:val="1"/>
          <w:bCs w:val="1"/>
          <w:sz w:val="20"/>
          <w:szCs w:val="20"/>
          <w:rtl w:val="0"/>
        </w:rPr>
        <w:t xml:space="preserve"> [·] euros,</w:t>
      </w:r>
      <w:r w:rsidDel="00000000" w:rsidR="00000000" w:rsidRPr="00000000">
        <w:rPr>
          <w:rFonts w:ascii="Tahoma" w:cs="Tahoma" w:eastAsia="Tahoma" w:hAnsi="Tahoma"/>
          <w:sz w:val="20"/>
          <w:szCs w:val="20"/>
          <w:rtl w:val="0"/>
        </w:rPr>
        <w:t xml:space="preserve"> per a l'execució d'aquests treballs.</w:t>
      </w:r>
    </w:p>
    <w:p w:rsidR="00000000" w:rsidDel="00000000" w:rsidP="00000000" w:rsidRDefault="00000000" w:rsidRPr="00000000" w14:paraId="00000136">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7">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38">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9">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3A">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3B">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3C">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3D">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w:t>
      </w:r>
    </w:p>
    <w:p w:rsidR="00000000" w:rsidDel="00000000" w:rsidP="00000000" w:rsidRDefault="00000000" w:rsidRPr="00000000" w14:paraId="0000013E">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Quedaran excloses del present procediment aquelles ofertes que proposin, </w:t>
      </w:r>
      <w:r w:rsidDel="00000000" w:rsidR="00000000" w:rsidRPr="00000000">
        <w:rPr>
          <w:rFonts w:ascii="Tahoma" w:cs="Tahoma" w:eastAsia="Tahoma" w:hAnsi="Tahoma"/>
          <w:b w:val="1"/>
          <w:bCs w:val="1"/>
          <w:i w:val="1"/>
          <w:iCs w:val="1"/>
          <w:color w:val="767171"/>
          <w:sz w:val="18"/>
          <w:szCs w:val="18"/>
          <w:rtl w:val="0"/>
        </w:rPr>
        <w:t xml:space="preserve">un import total superior al pressupost màxim de licitació</w:t>
      </w:r>
      <w:r w:rsidDel="00000000" w:rsidR="00000000" w:rsidRPr="00000000">
        <w:rPr>
          <w:rFonts w:ascii="Tahoma" w:cs="Tahoma" w:eastAsia="Tahoma" w:hAnsi="Tahoma"/>
          <w:i w:val="1"/>
          <w:iCs w:val="1"/>
          <w:color w:val="767171"/>
          <w:sz w:val="18"/>
          <w:szCs w:val="18"/>
          <w:rtl w:val="0"/>
        </w:rPr>
        <w:t xml:space="preserve"> indicat a la lletra D.2) del Quadre Resum de Característiques del present Plec.</w:t>
      </w:r>
    </w:p>
    <w:p w:rsidR="00000000" w:rsidDel="00000000" w:rsidP="00000000" w:rsidRDefault="00000000" w:rsidRPr="00000000" w14:paraId="0000013F">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40">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En cas d'empresa comunitària, no serà necessari la indicació de l'IVA.</w:t>
      </w:r>
    </w:p>
    <w:p w:rsidR="00000000" w:rsidDel="00000000" w:rsidP="00000000" w:rsidRDefault="00000000" w:rsidRPr="00000000" w14:paraId="00000141">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42">
      <w:pPr>
        <w:pBdr>
          <w:top w:color="000000" w:space="0" w:sz="0" w:val="none"/>
          <w:left w:color="000000" w:space="0" w:sz="0" w:val="none"/>
          <w:bottom w:color="000000" w:space="0" w:sz="0" w:val="none"/>
          <w:right w:color="000000" w:space="0" w:sz="0" w:val="none"/>
          <w:between w:color="000000" w:space="0" w:sz="0" w:val="none"/>
        </w:pBdr>
        <w:spacing w:after="120" w:before="240" w:line="276" w:lineRule="auto"/>
        <w:ind w:left="0" w:right="-400" w:firstLine="0"/>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143">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144">
      <w:pPr>
        <w:spacing w:after="120" w:line="276" w:lineRule="auto"/>
        <w:ind w:right="-409"/>
        <w:jc w:val="both"/>
        <w:rPr>
          <w:rFonts w:ascii="Tahoma" w:cs="Tahoma" w:eastAsia="Tahoma" w:hAnsi="Tahoma"/>
          <w:b w:val="1"/>
          <w:bCs w:val="1"/>
          <w:i w:val="1"/>
          <w:iCs w:val="1"/>
          <w:color w:val="ff0000"/>
          <w:sz w:val="18"/>
          <w:szCs w:val="18"/>
        </w:rPr>
      </w:pPr>
      <w:r w:rsidDel="00000000" w:rsidR="00000000" w:rsidRPr="00000000">
        <w:rPr>
          <w:rtl w:val="0"/>
        </w:rPr>
      </w:r>
    </w:p>
    <w:p w:rsidR="00000000" w:rsidDel="00000000" w:rsidP="00000000" w:rsidRDefault="00000000" w:rsidRPr="00000000" w14:paraId="00000145">
      <w:pPr>
        <w:spacing w:after="120" w:line="276" w:lineRule="auto"/>
        <w:ind w:right="-409"/>
        <w:jc w:val="both"/>
        <w:rPr>
          <w:rFonts w:ascii="Tahoma" w:cs="Tahoma" w:eastAsia="Tahoma" w:hAnsi="Tahoma"/>
          <w:b w:val="1"/>
          <w:bCs w:val="1"/>
          <w:i w:val="1"/>
          <w:iCs w:val="1"/>
          <w:color w:val="ff0000"/>
          <w:sz w:val="18"/>
          <w:szCs w:val="18"/>
        </w:rPr>
      </w:pPr>
      <w:r w:rsidDel="00000000" w:rsidR="00000000" w:rsidRPr="00000000">
        <w:rPr>
          <w:rtl w:val="0"/>
        </w:rPr>
      </w:r>
    </w:p>
    <w:p w:rsidR="00000000" w:rsidDel="00000000" w:rsidP="00000000" w:rsidRDefault="00000000" w:rsidRPr="00000000" w14:paraId="0000014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db16tpfo4n3p" w:id="4"/>
      <w:bookmarkEnd w:id="4"/>
      <w:r w:rsidDel="00000000" w:rsidR="00000000" w:rsidRPr="00000000">
        <w:br w:type="page"/>
      </w:r>
      <w:r w:rsidDel="00000000" w:rsidR="00000000" w:rsidRPr="00000000">
        <w:rPr>
          <w:rtl w:val="0"/>
        </w:rPr>
      </w:r>
    </w:p>
    <w:p w:rsidR="00000000" w:rsidDel="00000000" w:rsidP="00000000" w:rsidRDefault="00000000" w:rsidRPr="00000000" w14:paraId="0000014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7.X</w:t>
      </w:r>
    </w:p>
    <w:p w:rsidR="00000000" w:rsidDel="00000000" w:rsidP="00000000" w:rsidRDefault="00000000" w:rsidRPr="00000000" w14:paraId="0000014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49">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4A">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4B">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4C">
      <w:pPr>
        <w:keepNext w:val="1"/>
        <w:keepLines w:val="1"/>
        <w:spacing w:after="120" w:line="276" w:lineRule="auto"/>
        <w:ind w:right="-400"/>
        <w:jc w:val="center"/>
        <w:rPr>
          <w:rFonts w:ascii="Tahoma" w:cs="Tahoma" w:eastAsia="Tahoma" w:hAnsi="Tahoma"/>
          <w:b w:val="1"/>
          <w:bCs w:val="1"/>
          <w:color w:val="ff0000"/>
          <w:sz w:val="20"/>
          <w:szCs w:val="20"/>
        </w:rPr>
      </w:pPr>
      <w:bookmarkStart w:colFirst="0" w:colLast="0" w:name="_heading=h.dju3l0lxwpl2" w:id="5"/>
      <w:bookmarkEnd w:id="5"/>
      <w:r w:rsidDel="00000000" w:rsidR="00000000" w:rsidRPr="00000000">
        <w:rPr>
          <w:rtl w:val="0"/>
        </w:rPr>
      </w:r>
    </w:p>
    <w:p w:rsidR="00000000" w:rsidDel="00000000" w:rsidP="00000000" w:rsidRDefault="00000000" w:rsidRPr="00000000" w14:paraId="0000014D">
      <w:pPr>
        <w:keepNext w:val="1"/>
        <w:keepLines w:val="1"/>
        <w:spacing w:after="120" w:line="276" w:lineRule="auto"/>
        <w:ind w:right="-400"/>
        <w:jc w:val="center"/>
        <w:rPr>
          <w:rFonts w:ascii="Tahoma" w:cs="Tahoma" w:eastAsia="Tahoma" w:hAnsi="Tahoma"/>
          <w:b w:val="1"/>
          <w:bCs w:val="1"/>
          <w:i w:val="1"/>
          <w:iCs w:val="1"/>
          <w:color w:val="ff0000"/>
          <w:sz w:val="20"/>
          <w:szCs w:val="20"/>
        </w:rPr>
      </w:pPr>
      <w:bookmarkStart w:colFirst="0" w:colLast="0" w:name="_heading=h.few0q48emkq6" w:id="6"/>
      <w:bookmarkEnd w:id="6"/>
      <w:r w:rsidDel="00000000" w:rsidR="00000000" w:rsidRPr="00000000">
        <w:rPr>
          <w:rFonts w:ascii="Tahoma" w:cs="Tahoma" w:eastAsia="Tahoma" w:hAnsi="Tahoma"/>
          <w:b w:val="1"/>
          <w:bCs w:val="1"/>
          <w:color w:val="ff0000"/>
          <w:sz w:val="20"/>
          <w:szCs w:val="20"/>
          <w:rtl w:val="0"/>
        </w:rPr>
        <w:t xml:space="preserve">***** </w:t>
      </w:r>
      <w:r w:rsidDel="00000000" w:rsidR="00000000" w:rsidRPr="00000000">
        <w:rPr>
          <w:rFonts w:ascii="Tahoma" w:cs="Tahoma" w:eastAsia="Tahoma" w:hAnsi="Tahoma"/>
          <w:b w:val="1"/>
          <w:bCs w:val="1"/>
          <w:i w:val="1"/>
          <w:iCs w:val="1"/>
          <w:color w:val="ff0000"/>
          <w:sz w:val="20"/>
          <w:szCs w:val="20"/>
          <w:rtl w:val="0"/>
        </w:rPr>
        <w:t xml:space="preserve">El Pressupost s’ha d’incloure tant imprès en PDF (degudament emplenat i signat electrònicament) com en format Microsoft Excel. </w:t>
      </w:r>
    </w:p>
    <w:p w:rsidR="00000000" w:rsidDel="00000000" w:rsidP="00000000" w:rsidRDefault="00000000" w:rsidRPr="00000000" w14:paraId="0000014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4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bookmarkStart w:colFirst="0" w:colLast="0" w:name="_heading=h.t0dz9gj8f59u" w:id="7"/>
      <w:bookmarkEnd w:id="7"/>
      <w:r w:rsidDel="00000000" w:rsidR="00000000" w:rsidRPr="00000000">
        <w:rPr>
          <w:rtl w:val="0"/>
        </w:rPr>
      </w:r>
    </w:p>
    <w:p w:rsidR="00000000" w:rsidDel="00000000" w:rsidP="00000000" w:rsidRDefault="00000000" w:rsidRPr="00000000" w14:paraId="00000150">
      <w:pPr>
        <w:spacing w:after="120" w:line="276" w:lineRule="auto"/>
        <w:ind w:right="-409"/>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51">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8.a</w:t>
      </w:r>
      <w:r w:rsidDel="00000000" w:rsidR="00000000" w:rsidRPr="00000000">
        <w:rPr>
          <w:rtl w:val="0"/>
        </w:rPr>
      </w:r>
    </w:p>
    <w:p w:rsidR="00000000" w:rsidDel="00000000" w:rsidP="00000000" w:rsidRDefault="00000000" w:rsidRPr="00000000" w14:paraId="0000015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5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DE GARANTIA - LOT NÚM. 1</w:t>
      </w:r>
    </w:p>
    <w:p w:rsidR="00000000" w:rsidDel="00000000" w:rsidP="00000000" w:rsidRDefault="00000000" w:rsidRPr="00000000" w14:paraId="0000015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5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56">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57">
      <w:pPr>
        <w:spacing w:after="120" w:before="360" w:line="276" w:lineRule="auto"/>
        <w:ind w:left="-135" w:right="-409"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Lot núm. 1: Subministrament i instal·lació instrumentació del permeat MBR</w:t>
      </w:r>
    </w:p>
    <w:p w:rsidR="00000000" w:rsidDel="00000000" w:rsidP="00000000" w:rsidRDefault="00000000" w:rsidRPr="00000000" w14:paraId="00000158">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de garantia per a les prestacions: </w:t>
      </w:r>
      <w:r w:rsidDel="00000000" w:rsidR="00000000" w:rsidRPr="00000000">
        <w:rPr>
          <w:rFonts w:ascii="Tahoma" w:cs="Tahoma" w:eastAsia="Tahoma" w:hAnsi="Tahoma"/>
          <w:b w:val="1"/>
          <w:bCs w:val="1"/>
          <w:sz w:val="20"/>
          <w:szCs w:val="20"/>
          <w:rtl w:val="0"/>
        </w:rPr>
        <w:t xml:space="preserve">[·] ANY/S,</w:t>
      </w:r>
      <w:r w:rsidDel="00000000" w:rsidR="00000000" w:rsidRPr="00000000">
        <w:rPr>
          <w:rFonts w:ascii="Tahoma" w:cs="Tahoma" w:eastAsia="Tahoma" w:hAnsi="Tahoma"/>
          <w:sz w:val="20"/>
          <w:szCs w:val="20"/>
          <w:rtl w:val="0"/>
        </w:rPr>
        <w:t xml:space="preserve"> a comptar des del moment en què es realitzi l'acta de recepció dels treballs.</w:t>
      </w:r>
    </w:p>
    <w:p w:rsidR="00000000" w:rsidDel="00000000" w:rsidP="00000000" w:rsidRDefault="00000000" w:rsidRPr="00000000" w14:paraId="00000159">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5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5D">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E">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5F">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60">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Quedaran excloses del present procediment aquelles ofertes que proposin un termini total de garantia inferior al termini indicat en la lletra L.1) del Quadre resum de Característiques i determinat en el Plec de Prescripcions Tècniques (PPT).</w:t>
      </w:r>
    </w:p>
    <w:p w:rsidR="00000000" w:rsidDel="00000000" w:rsidP="00000000" w:rsidRDefault="00000000" w:rsidRPr="00000000" w14:paraId="00000161">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62">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El termini de garantia proposat s'entendrà ofert com a anys enters. </w:t>
      </w:r>
      <w:r w:rsidDel="00000000" w:rsidR="00000000" w:rsidRPr="00000000">
        <w:rPr>
          <w:rFonts w:ascii="Tahoma" w:cs="Tahoma" w:eastAsia="Tahoma" w:hAnsi="Tahoma"/>
          <w:b w:val="1"/>
          <w:bCs w:val="1"/>
          <w:i w:val="1"/>
          <w:iCs w:val="1"/>
          <w:color w:val="767171"/>
          <w:sz w:val="18"/>
          <w:szCs w:val="18"/>
          <w:rtl w:val="0"/>
        </w:rPr>
        <w:t xml:space="preserve">El màxim de mesos que es podrà oferir el termini de garantia és de CINC (5) anys</w:t>
      </w:r>
      <w:r w:rsidDel="00000000" w:rsidR="00000000" w:rsidRPr="00000000">
        <w:rPr>
          <w:rFonts w:ascii="Tahoma" w:cs="Tahoma" w:eastAsia="Tahoma" w:hAnsi="Tahoma"/>
          <w:i w:val="1"/>
          <w:iCs w:val="1"/>
          <w:color w:val="767171"/>
          <w:sz w:val="18"/>
          <w:szCs w:val="18"/>
          <w:rtl w:val="0"/>
        </w:rPr>
        <w:t xml:space="preserve">. En cas d'oferir un termini de garantia superior a CINC (5) anys, s'entendrà, a efectes de valoració de l'oferta, que ho és per al màxim, és a dir, els CINC (5) anys.</w:t>
      </w:r>
    </w:p>
    <w:p w:rsidR="00000000" w:rsidDel="00000000" w:rsidP="00000000" w:rsidRDefault="00000000" w:rsidRPr="00000000" w14:paraId="00000163">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64">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65">
      <w:pPr>
        <w:spacing w:after="120" w:line="276" w:lineRule="auto"/>
        <w:ind w:right="-409"/>
        <w:jc w:val="center"/>
        <w:rPr>
          <w:rFonts w:ascii="Tahoma" w:cs="Tahoma" w:eastAsia="Tahoma" w:hAnsi="Tahoma"/>
          <w:b w:val="1"/>
          <w:bCs w:val="1"/>
          <w:color w:val="ff0000"/>
          <w:sz w:val="20"/>
          <w:szCs w:val="20"/>
          <w:highlight w:val="yellow"/>
        </w:rPr>
      </w:pPr>
      <w:r w:rsidDel="00000000" w:rsidR="00000000" w:rsidRPr="00000000">
        <w:rPr>
          <w:rFonts w:ascii="Tahoma" w:cs="Tahoma" w:eastAsia="Tahoma" w:hAnsi="Tahoma"/>
          <w:b w:val="1"/>
          <w:bCs w:val="1"/>
          <w:sz w:val="20"/>
          <w:szCs w:val="20"/>
          <w:u w:val="single"/>
          <w:rtl w:val="0"/>
        </w:rPr>
        <w:t xml:space="preserve">ANNEX NÚM. 8.b</w:t>
      </w:r>
      <w:r w:rsidDel="00000000" w:rsidR="00000000" w:rsidRPr="00000000">
        <w:rPr>
          <w:rtl w:val="0"/>
        </w:rPr>
      </w:r>
    </w:p>
    <w:p w:rsidR="00000000" w:rsidDel="00000000" w:rsidP="00000000" w:rsidRDefault="00000000" w:rsidRPr="00000000" w14:paraId="0000016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6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DE GARANTIA - LOT NÚM. 2</w:t>
      </w:r>
    </w:p>
    <w:p w:rsidR="00000000" w:rsidDel="00000000" w:rsidP="00000000" w:rsidRDefault="00000000" w:rsidRPr="00000000" w14:paraId="00000168">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69">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6A">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6B">
      <w:pPr>
        <w:spacing w:after="120" w:before="360" w:line="276" w:lineRule="auto"/>
        <w:ind w:left="-135" w:right="-409"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Lot núm. 2: Subministrament i instal·lació instrumentació dels reactors biològics</w:t>
      </w:r>
    </w:p>
    <w:p w:rsidR="00000000" w:rsidDel="00000000" w:rsidP="00000000" w:rsidRDefault="00000000" w:rsidRPr="00000000" w14:paraId="0000016C">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de garantia per a les prestacions: </w:t>
      </w:r>
      <w:r w:rsidDel="00000000" w:rsidR="00000000" w:rsidRPr="00000000">
        <w:rPr>
          <w:rFonts w:ascii="Tahoma" w:cs="Tahoma" w:eastAsia="Tahoma" w:hAnsi="Tahoma"/>
          <w:b w:val="1"/>
          <w:bCs w:val="1"/>
          <w:sz w:val="20"/>
          <w:szCs w:val="20"/>
          <w:rtl w:val="0"/>
        </w:rPr>
        <w:t xml:space="preserve">[·] ANY/S,</w:t>
      </w:r>
      <w:r w:rsidDel="00000000" w:rsidR="00000000" w:rsidRPr="00000000">
        <w:rPr>
          <w:rFonts w:ascii="Tahoma" w:cs="Tahoma" w:eastAsia="Tahoma" w:hAnsi="Tahoma"/>
          <w:sz w:val="20"/>
          <w:szCs w:val="20"/>
          <w:rtl w:val="0"/>
        </w:rPr>
        <w:t xml:space="preserve"> a comptar des del moment en què es realitzi l'acta de recepció dels treballs.</w:t>
      </w:r>
    </w:p>
    <w:p w:rsidR="00000000" w:rsidDel="00000000" w:rsidP="00000000" w:rsidRDefault="00000000" w:rsidRPr="00000000" w14:paraId="0000016D">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E">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7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71">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2">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73">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74">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Quedaran excloses del present procediment aquelles ofertes que proposin un termini total de garantia inferior al termini indicat en la lletra L.2) del Quadre resum de Característiques i determinat en el Plec de Prescripcions Tècniques (PPT).</w:t>
      </w:r>
    </w:p>
    <w:p w:rsidR="00000000" w:rsidDel="00000000" w:rsidP="00000000" w:rsidRDefault="00000000" w:rsidRPr="00000000" w14:paraId="00000175">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76">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El termini de garantia proposat s'entendrà ofert com a anys enters. </w:t>
      </w:r>
      <w:r w:rsidDel="00000000" w:rsidR="00000000" w:rsidRPr="00000000">
        <w:rPr>
          <w:rFonts w:ascii="Tahoma" w:cs="Tahoma" w:eastAsia="Tahoma" w:hAnsi="Tahoma"/>
          <w:b w:val="1"/>
          <w:bCs w:val="1"/>
          <w:i w:val="1"/>
          <w:iCs w:val="1"/>
          <w:color w:val="767171"/>
          <w:sz w:val="18"/>
          <w:szCs w:val="18"/>
          <w:rtl w:val="0"/>
        </w:rPr>
        <w:t xml:space="preserve">El màxim de mesos que es podrà oferir el termini de garantia és de CINC (5) anys</w:t>
      </w:r>
      <w:r w:rsidDel="00000000" w:rsidR="00000000" w:rsidRPr="00000000">
        <w:rPr>
          <w:rFonts w:ascii="Tahoma" w:cs="Tahoma" w:eastAsia="Tahoma" w:hAnsi="Tahoma"/>
          <w:i w:val="1"/>
          <w:iCs w:val="1"/>
          <w:color w:val="767171"/>
          <w:sz w:val="18"/>
          <w:szCs w:val="18"/>
          <w:rtl w:val="0"/>
        </w:rPr>
        <w:t xml:space="preserve">. En cas d'oferir un termini de garantia superior a CINC (5) anys, s'entendrà, a efectes de valoració de l'oferta, que ho és per al màxim, és a dir, els CINC (5) anys.</w:t>
      </w:r>
    </w:p>
    <w:p w:rsidR="00000000" w:rsidDel="00000000" w:rsidP="00000000" w:rsidRDefault="00000000" w:rsidRPr="00000000" w14:paraId="00000177">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78">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179">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A">
      <w:pPr>
        <w:spacing w:after="120" w:line="276" w:lineRule="auto"/>
        <w:ind w:right="-409"/>
        <w:jc w:val="center"/>
        <w:rPr>
          <w:rFonts w:ascii="Tahoma" w:cs="Tahoma" w:eastAsia="Tahoma" w:hAnsi="Tahoma"/>
          <w:b w:val="1"/>
          <w:bCs w:val="1"/>
          <w:color w:val="ff0000"/>
          <w:sz w:val="20"/>
          <w:szCs w:val="20"/>
          <w:highlight w:val="yellow"/>
        </w:rPr>
      </w:pPr>
      <w:r w:rsidDel="00000000" w:rsidR="00000000" w:rsidRPr="00000000">
        <w:rPr>
          <w:rFonts w:ascii="Tahoma" w:cs="Tahoma" w:eastAsia="Tahoma" w:hAnsi="Tahoma"/>
          <w:b w:val="1"/>
          <w:bCs w:val="1"/>
          <w:sz w:val="20"/>
          <w:szCs w:val="20"/>
          <w:u w:val="single"/>
          <w:rtl w:val="0"/>
        </w:rPr>
        <w:t xml:space="preserve">ANNEX NÚM. 9</w:t>
      </w:r>
      <w:r w:rsidDel="00000000" w:rsidR="00000000" w:rsidRPr="00000000">
        <w:rPr>
          <w:rtl w:val="0"/>
        </w:rPr>
      </w:r>
    </w:p>
    <w:p w:rsidR="00000000" w:rsidDel="00000000" w:rsidP="00000000" w:rsidRDefault="00000000" w:rsidRPr="00000000" w14:paraId="0000017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7C">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ASPECTES DE SOSTENIBILITAT</w:t>
      </w:r>
    </w:p>
    <w:p w:rsidR="00000000" w:rsidDel="00000000" w:rsidP="00000000" w:rsidRDefault="00000000" w:rsidRPr="00000000" w14:paraId="0000017D">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7E">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7F">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així com amb la documentació tècnica de la seva oferta, en cas de resultar adjudicatària, i s'obliga a executar la prestació aplicant els aspectes de sostenibilitat següents:</w:t>
      </w:r>
    </w:p>
    <w:p w:rsidR="00000000" w:rsidDel="00000000" w:rsidP="00000000" w:rsidRDefault="00000000" w:rsidRPr="00000000" w14:paraId="00000180">
      <w:pPr>
        <w:spacing w:after="120" w:before="360" w:line="276" w:lineRule="auto"/>
        <w:ind w:left="-135" w:right="-409"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sz w:val="20"/>
          <w:szCs w:val="20"/>
          <w:rtl w:val="0"/>
        </w:rPr>
        <w:t xml:space="preserve">C.3.1)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w:t>
      </w:r>
      <w:r w:rsidDel="00000000" w:rsidR="00000000" w:rsidRPr="00000000">
        <w:rPr>
          <w:rtl w:val="0"/>
        </w:rPr>
      </w:r>
    </w:p>
    <w:sdt>
      <w:sdtPr>
        <w:lock w:val="contentLocked"/>
        <w:id w:val="249082016"/>
        <w:tag w:val="goog_rdk_3"/>
      </w:sdtPr>
      <w:sdtContent>
        <w:tbl>
          <w:tblPr>
            <w:tblStyle w:val="Table4"/>
            <w:tblW w:w="895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05"/>
            <w:gridCol w:w="1050"/>
            <w:tblGridChange w:id="0">
              <w:tblGrid>
                <w:gridCol w:w="7905"/>
                <w:gridCol w:w="1050"/>
              </w:tblGrid>
            </w:tblGridChange>
          </w:tblGrid>
          <w:tr>
            <w:trPr>
              <w:cantSplit w:val="0"/>
              <w:tblHeader w:val="0"/>
            </w:trPr>
            <w:tc>
              <w:tcPr>
                <w:shd w:fill="b8cce4" w:val="clear"/>
                <w:vAlign w:val="center"/>
              </w:tcPr>
              <w:p w:rsidR="00000000" w:rsidDel="00000000" w:rsidP="00000000" w:rsidRDefault="00000000" w:rsidRPr="00000000" w14:paraId="00000181">
                <w:pPr>
                  <w:spacing w:after="12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C.3.1.1) Amb el càlcul anual de l'empremta de gasos d'efecte hivernacle </w:t>
                </w:r>
                <w:r w:rsidDel="00000000" w:rsidR="00000000" w:rsidRPr="00000000">
                  <w:rPr>
                    <w:rFonts w:ascii="Tahoma" w:cs="Tahoma" w:eastAsia="Tahoma" w:hAnsi="Tahoma"/>
                    <w:sz w:val="20"/>
                    <w:szCs w:val="20"/>
                    <w:rtl w:val="0"/>
                  </w:rPr>
                  <w:t xml:space="preserve">associats a cadascun dels productes subministrats segons els estàndards i abast descrits en l'apartat C.3.1.1) del present Plec.</w:t>
                </w:r>
              </w:p>
            </w:tc>
            <w:tc>
              <w:tcPr>
                <w:vAlign w:val="center"/>
              </w:tcPr>
              <w:p w:rsidR="00000000" w:rsidDel="00000000" w:rsidP="00000000" w:rsidRDefault="00000000" w:rsidRPr="00000000" w14:paraId="00000182">
                <w:pPr>
                  <w:spacing w:after="12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83">
                <w:pPr>
                  <w:spacing w:after="12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C.3.1.2) Foment de la mobilitat sostenible.</w:t>
                </w:r>
              </w:p>
              <w:p w:rsidR="00000000" w:rsidDel="00000000" w:rsidP="00000000" w:rsidRDefault="00000000" w:rsidRPr="00000000" w14:paraId="00000184">
                <w:pPr>
                  <w:numPr>
                    <w:ilvl w:val="0"/>
                    <w:numId w:val="10"/>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w:t>
                </w:r>
                <w:r w:rsidDel="00000000" w:rsidR="00000000" w:rsidRPr="00000000">
                  <w:rPr>
                    <w:rFonts w:ascii="Tahoma" w:cs="Tahoma" w:eastAsia="Tahoma" w:hAnsi="Tahoma"/>
                    <w:sz w:val="20"/>
                    <w:szCs w:val="20"/>
                    <w:rtl w:val="0"/>
                  </w:rPr>
                  <w:t xml:space="preserve"> a dur a terme en l'execució del present Contracte.</w:t>
                </w:r>
              </w:p>
            </w:tc>
            <w:tc>
              <w:tcPr>
                <w:vAlign w:val="center"/>
              </w:tcPr>
              <w:p w:rsidR="00000000" w:rsidDel="00000000" w:rsidP="00000000" w:rsidRDefault="00000000" w:rsidRPr="00000000" w14:paraId="00000185">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86">
                <w:pPr>
                  <w:numPr>
                    <w:ilvl w:val="0"/>
                    <w:numId w:val="10"/>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o</w:t>
                </w:r>
                <w:r w:rsidDel="00000000" w:rsidR="00000000" w:rsidRPr="00000000">
                  <w:rPr>
                    <w:rFonts w:ascii="Tahoma" w:cs="Tahoma" w:eastAsia="Tahoma" w:hAnsi="Tahoma"/>
                    <w:b w:val="1"/>
                    <w:bCs w:val="1"/>
                    <w:sz w:val="20"/>
                    <w:szCs w:val="20"/>
                    <w:rtl w:val="0"/>
                  </w:rPr>
                  <w:t xml:space="preserve">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sz w:val="20"/>
                    <w:szCs w:val="20"/>
                    <w:rtl w:val="0"/>
                  </w:rPr>
                  <w:t xml:space="preserve">.</w:t>
                </w:r>
              </w:p>
            </w:tc>
            <w:tc>
              <w:tcPr>
                <w:vAlign w:val="center"/>
              </w:tcPr>
              <w:p w:rsidR="00000000" w:rsidDel="00000000" w:rsidP="00000000" w:rsidRDefault="00000000" w:rsidRPr="00000000" w14:paraId="00000187">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bl>
      </w:sdtContent>
    </w:sdt>
    <w:p w:rsidR="00000000" w:rsidDel="00000000" w:rsidP="00000000" w:rsidRDefault="00000000" w:rsidRPr="00000000" w14:paraId="0000018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8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8B">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C">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8D">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8E">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Indicar el que escaigui. Amb independència de si s'oferten els esmentats aspectes de sostenibilitat (C.3.1.1), s'haurà d'aportar el present Annex núm. 9 degudament emplenat, indicant l'opció que correspongui i havent-se de respectar en tot cas el contingut íntegre del mateix.</w:t>
      </w:r>
    </w:p>
    <w:p w:rsidR="00000000" w:rsidDel="00000000" w:rsidP="00000000" w:rsidRDefault="00000000" w:rsidRPr="00000000" w14:paraId="0000018F">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Indicar el que escaigui. Amb independència de si s'oferten els esmentats aspectes de sostenibilitat (C.3.1.2) vinculades amb la mobilitat sostenible, s'haurà de marcar un "SÍ" en l'opció oferta d'entre les dues possibles (A o B) i en l'altra un "NO". En el cas de no oferir mesures ambientals (C.3.1.2), haurà de marcar "NO" en les dues opcions (A i B).</w:t>
      </w:r>
    </w:p>
    <w:p w:rsidR="00000000" w:rsidDel="00000000" w:rsidP="00000000" w:rsidRDefault="00000000" w:rsidRPr="00000000" w14:paraId="0000019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j1redubpx9vy" w:id="8"/>
      <w:bookmarkEnd w:id="8"/>
      <w:r w:rsidDel="00000000" w:rsidR="00000000" w:rsidRPr="00000000">
        <w:br w:type="page"/>
      </w:r>
      <w:r w:rsidDel="00000000" w:rsidR="00000000" w:rsidRPr="00000000">
        <w:rPr>
          <w:rtl w:val="0"/>
        </w:rPr>
      </w:r>
    </w:p>
    <w:p w:rsidR="00000000" w:rsidDel="00000000" w:rsidP="00000000" w:rsidRDefault="00000000" w:rsidRPr="00000000" w14:paraId="00000191">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10</w:t>
      </w:r>
      <w:r w:rsidDel="00000000" w:rsidR="00000000" w:rsidRPr="00000000">
        <w:rPr>
          <w:rtl w:val="0"/>
        </w:rPr>
      </w:r>
    </w:p>
    <w:p w:rsidR="00000000" w:rsidDel="00000000" w:rsidP="00000000" w:rsidRDefault="00000000" w:rsidRPr="00000000" w14:paraId="0000019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w:t>
      </w:r>
    </w:p>
    <w:p w:rsidR="00000000" w:rsidDel="00000000" w:rsidP="00000000" w:rsidRDefault="00000000" w:rsidRPr="00000000" w14:paraId="0000019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MILLORA DE LA INSTRUMENTACIÓ DE MESURA EN CONTINU DE LA LÍNIA MBR DE L’EDAR GAVÀ-VILADECANS</w:t>
      </w:r>
    </w:p>
    <w:p w:rsidR="00000000" w:rsidDel="00000000" w:rsidP="00000000" w:rsidRDefault="00000000" w:rsidRPr="00000000" w14:paraId="00000194">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AB/2026/041)</w:t>
      </w:r>
    </w:p>
    <w:p w:rsidR="00000000" w:rsidDel="00000000" w:rsidP="00000000" w:rsidRDefault="00000000" w:rsidRPr="00000000" w14:paraId="00000195">
      <w:pPr>
        <w:spacing w:after="120" w:line="276" w:lineRule="auto"/>
        <w:ind w:left="-135" w:right="-409"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 per cada lot:</w:t>
      </w:r>
      <w:r w:rsidDel="00000000" w:rsidR="00000000" w:rsidRPr="00000000">
        <w:rPr>
          <w:rtl w:val="0"/>
        </w:rPr>
      </w:r>
    </w:p>
    <w:sdt>
      <w:sdtPr>
        <w:lock w:val="contentLocked"/>
        <w:id w:val="-446598462"/>
        <w:tag w:val="goog_rdk_4"/>
      </w:sdtPr>
      <w:sdtContent>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6">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97">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98">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LA VALORACIÓ DE LA QUAL S'EFECTUARÀ A PARTIR DE CRITERIS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99">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48,00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A">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“Especificacions tècniques dels equips i components”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9C">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LA VALORACIÓ DE LA QUAL S'EFECTUARÀ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9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E">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0">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C.2)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A1">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2">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C.3) (Millora Opcional) “Aspectes de sostenibilitat”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A3">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A4">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C.3.1.1) “Empremta de carboni”</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5">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A6">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C.3.1.2) “Mobilitat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1A8">
      <w:pPr>
        <w:spacing w:after="120" w:before="240" w:line="276" w:lineRule="auto"/>
        <w:ind w:left="-141"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 LA VALORACIÓ DE LA QUAL S'EFECTUARÀ A PARTIR DE CRITERIS QUE DEPENEN D'UN JUDICI DE VALOR (DOCUMENTACIÓ TÈCNICA): fins a 48 punts, desglossat de la següent manera:</w:t>
      </w:r>
    </w:p>
    <w:p w:rsidR="00000000" w:rsidDel="00000000" w:rsidP="00000000" w:rsidRDefault="00000000" w:rsidRPr="00000000" w14:paraId="000001A9">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“Especificacions tècniques dels equips i components”: fins a 48 punts.</w:t>
      </w:r>
      <w:r w:rsidDel="00000000" w:rsidR="00000000" w:rsidRPr="00000000">
        <w:rPr>
          <w:rtl w:val="0"/>
        </w:rPr>
      </w:r>
    </w:p>
    <w:p w:rsidR="00000000" w:rsidDel="00000000" w:rsidP="00000000" w:rsidRDefault="00000000" w:rsidRPr="00000000" w14:paraId="000001A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especificacions tècniques dels equips i components a subministrar, el contingut dels quals ha de complir amb el que s'indica en l'apartat B.1) de la clàusula 10 del present Plec, es puntuarà en comparació entre totes les ofertes presentades, valorant-se entre altres aspectes, compliment de les especificacions dels equips i components recollits en el PPT, la funcionalitat, la fiabilitat, robustesa i l’adequació dels equips a entorn de l’EDAR, l'eficiència de l'operació i la integració amb els sistemes existents, la mantenibilitat posterior i la qualitat dels materials.</w:t>
      </w:r>
    </w:p>
    <w:p w:rsidR="00000000" w:rsidDel="00000000" w:rsidP="00000000" w:rsidRDefault="00000000" w:rsidRPr="00000000" w14:paraId="000001A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descripció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A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AD">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AE">
      <w:pPr>
        <w:spacing w:after="120" w:before="240" w:line="276" w:lineRule="auto"/>
        <w:ind w:left="-141" w:right="-40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sz w:val="20"/>
          <w:szCs w:val="20"/>
          <w:u w:val="single"/>
          <w:rtl w:val="0"/>
        </w:rPr>
        <w:t xml:space="preserve">C) DOCUMENTACIÓ LA VALORACIÓ DE LA QUAL S'EFECTUARÀ A PARTIR DE FÓRMULES AUTOMÀTIQUES O MATEMÀTIQUES: fins a 52 punts, desglossats de la següent manera:</w:t>
      </w:r>
      <w:r w:rsidDel="00000000" w:rsidR="00000000" w:rsidRPr="00000000">
        <w:rPr>
          <w:rtl w:val="0"/>
        </w:rPr>
      </w:r>
    </w:p>
    <w:p w:rsidR="00000000" w:rsidDel="00000000" w:rsidP="00000000" w:rsidRDefault="00000000" w:rsidRPr="00000000" w14:paraId="000001AF">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Proposició Econòmica: fins a 45 punts.</w:t>
      </w:r>
    </w:p>
    <w:p w:rsidR="00000000" w:rsidDel="00000000" w:rsidP="00000000" w:rsidRDefault="00000000" w:rsidRPr="00000000" w14:paraId="000001B0">
      <w:pPr>
        <w:spacing w:after="120" w:line="276" w:lineRule="auto"/>
        <w:ind w:left="-141" w:right="-267.401574803148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B1">
      <w:pPr>
        <w:spacing w:after="120" w:line="276" w:lineRule="auto"/>
        <w:ind w:left="-141"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económica=45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B2">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B3">
      <w:pPr>
        <w:numPr>
          <w:ilvl w:val="0"/>
          <w:numId w:val="9"/>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B4">
      <w:pPr>
        <w:numPr>
          <w:ilvl w:val="0"/>
          <w:numId w:val="9"/>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B5">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B6">
      <w:pPr>
        <w:numPr>
          <w:ilvl w:val="0"/>
          <w:numId w:val="1"/>
        </w:numPr>
        <w:spacing w:after="12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es trobi en algun dels següents supòsits:</w:t>
      </w:r>
      <w:r w:rsidDel="00000000" w:rsidR="00000000" w:rsidRPr="00000000">
        <w:rPr>
          <w:rtl w:val="0"/>
        </w:rPr>
      </w:r>
    </w:p>
    <w:p w:rsidR="00000000" w:rsidDel="00000000" w:rsidP="00000000" w:rsidRDefault="00000000" w:rsidRPr="00000000" w14:paraId="000001B7">
      <w:pPr>
        <w:numPr>
          <w:ilvl w:val="0"/>
          <w:numId w:val="11"/>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20%. </w:t>
      </w:r>
    </w:p>
    <w:p w:rsidR="00000000" w:rsidDel="00000000" w:rsidP="00000000" w:rsidRDefault="00000000" w:rsidRPr="00000000" w14:paraId="000001B8">
      <w:pPr>
        <w:numPr>
          <w:ilvl w:val="0"/>
          <w:numId w:val="11"/>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p>
    <w:p w:rsidR="00000000" w:rsidDel="00000000" w:rsidP="00000000" w:rsidRDefault="00000000" w:rsidRPr="00000000" w14:paraId="000001B9">
      <w:pPr>
        <w:numPr>
          <w:ilvl w:val="0"/>
          <w:numId w:val="11"/>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p>
    <w:p w:rsidR="00000000" w:rsidDel="00000000" w:rsidP="00000000" w:rsidRDefault="00000000" w:rsidRPr="00000000" w14:paraId="000001BA">
      <w:pPr>
        <w:numPr>
          <w:ilvl w:val="0"/>
          <w:numId w:val="2"/>
        </w:numPr>
        <w:spacing w:after="24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BB">
      <w:pPr>
        <w:tabs>
          <w:tab w:val="left" w:leader="none" w:pos="1134"/>
        </w:tabs>
        <w:spacing w:after="240" w:before="240" w:line="240"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TERMINI DE GARANTIA</w:t>
      </w:r>
      <w:r w:rsidDel="00000000" w:rsidR="00000000" w:rsidRPr="00000000">
        <w:rPr>
          <w:rFonts w:ascii="Tahoma" w:cs="Tahoma" w:eastAsia="Tahoma" w:hAnsi="Tahoma"/>
          <w:b w:val="1"/>
          <w:bCs w:val="1"/>
          <w:sz w:val="20"/>
          <w:szCs w:val="20"/>
          <w:rtl w:val="0"/>
        </w:rPr>
        <w:t xml:space="preserve">: Fins a un màxim de 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B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de garantia serà valorat d'acord amb la fórmula següent:</w:t>
      </w:r>
    </w:p>
    <w:p w:rsidR="00000000" w:rsidDel="00000000" w:rsidP="00000000" w:rsidRDefault="00000000" w:rsidRPr="00000000" w14:paraId="000001BD">
      <w:pPr>
        <w:ind w:right="-409.1338582677156"/>
        <w:jc w:val="center"/>
        <w:rPr>
          <w:rFonts w:ascii="Tahoma" w:cs="Tahoma" w:eastAsia="Tahoma" w:hAnsi="Tahoma"/>
          <w:sz w:val="20"/>
          <w:szCs w:val="20"/>
        </w:rPr>
      </w:pPr>
      <w:bookmarkStart w:colFirst="0" w:colLast="0" w:name="_heading=h.60btmg4bz4hg" w:id="9"/>
      <w:bookmarkEnd w:id="9"/>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BE">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BF">
      <w:pPr>
        <w:numPr>
          <w:ilvl w:val="0"/>
          <w:numId w:val="9"/>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de garantia màxim, que correspon a CINC (5) anys.</w:t>
      </w:r>
    </w:p>
    <w:p w:rsidR="00000000" w:rsidDel="00000000" w:rsidP="00000000" w:rsidRDefault="00000000" w:rsidRPr="00000000" w14:paraId="000001C0">
      <w:pPr>
        <w:numPr>
          <w:ilvl w:val="0"/>
          <w:numId w:val="9"/>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de garantia de l'operador econòmic objecte de valoració (en anys).</w:t>
      </w:r>
    </w:p>
    <w:p w:rsidR="00000000" w:rsidDel="00000000" w:rsidP="00000000" w:rsidRDefault="00000000" w:rsidRPr="00000000" w14:paraId="000001C1">
      <w:pPr>
        <w:numPr>
          <w:ilvl w:val="0"/>
          <w:numId w:val="9"/>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de garantia mínim indicat a la lletra L) del Quadre-resum de Característiques i al Plec de Prescripcions Tècniques (PPT) UN (1) any.</w:t>
      </w:r>
    </w:p>
    <w:p w:rsidR="00000000" w:rsidDel="00000000" w:rsidP="00000000" w:rsidRDefault="00000000" w:rsidRPr="00000000" w14:paraId="000001C2">
      <w:pPr>
        <w:spacing w:after="120" w:line="276" w:lineRule="auto"/>
        <w:ind w:right="-409.1338582677156" w:firstLine="1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NOTES: </w:t>
      </w:r>
    </w:p>
    <w:p w:rsidR="00000000" w:rsidDel="00000000" w:rsidP="00000000" w:rsidRDefault="00000000" w:rsidRPr="00000000" w14:paraId="000001C3">
      <w:pPr>
        <w:numPr>
          <w:ilvl w:val="0"/>
          <w:numId w:val="5"/>
        </w:numPr>
        <w:spacing w:after="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de garantia proposat s'entendrà ofert com </w:t>
      </w:r>
      <w:r w:rsidDel="00000000" w:rsidR="00000000" w:rsidRPr="00000000">
        <w:rPr>
          <w:rFonts w:ascii="Tahoma" w:cs="Tahoma" w:eastAsia="Tahoma" w:hAnsi="Tahoma"/>
          <w:b w:val="1"/>
          <w:bCs w:val="1"/>
          <w:sz w:val="20"/>
          <w:szCs w:val="20"/>
          <w:rtl w:val="0"/>
        </w:rPr>
        <w:t xml:space="preserve">anys sencers</w:t>
      </w:r>
      <w:r w:rsidDel="00000000" w:rsidR="00000000" w:rsidRPr="00000000">
        <w:rPr>
          <w:rFonts w:ascii="Tahoma" w:cs="Tahoma" w:eastAsia="Tahoma" w:hAnsi="Tahoma"/>
          <w:sz w:val="20"/>
          <w:szCs w:val="20"/>
          <w:rtl w:val="0"/>
        </w:rPr>
        <w:t xml:space="preserve">. El màxim d’anys que es podrà oferir el termini de garantia és de CINC (5) anys. En cas, d'oferir un termini de garantia superior a CINC (5) anys, s'entendrà, a efectes de valoració de l'oferta, que ho és per al màxim, és a dir, els CINC (5) anys.</w:t>
      </w:r>
      <w:r w:rsidDel="00000000" w:rsidR="00000000" w:rsidRPr="00000000">
        <w:rPr>
          <w:rtl w:val="0"/>
        </w:rPr>
      </w:r>
    </w:p>
    <w:p w:rsidR="00000000" w:rsidDel="00000000" w:rsidP="00000000" w:rsidRDefault="00000000" w:rsidRPr="00000000" w14:paraId="000001C4">
      <w:pPr>
        <w:numPr>
          <w:ilvl w:val="0"/>
          <w:numId w:val="5"/>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Quedaran excloses del present procediment aquelles ofertes que proposin </w:t>
      </w:r>
      <w:r w:rsidDel="00000000" w:rsidR="00000000" w:rsidRPr="00000000">
        <w:rPr>
          <w:rFonts w:ascii="Tahoma" w:cs="Tahoma" w:eastAsia="Tahoma" w:hAnsi="Tahoma"/>
          <w:b w:val="1"/>
          <w:bCs w:val="1"/>
          <w:sz w:val="20"/>
          <w:szCs w:val="20"/>
          <w:rtl w:val="0"/>
        </w:rPr>
        <w:t xml:space="preserve">un termini total de garantia inferior</w:t>
      </w:r>
      <w:r w:rsidDel="00000000" w:rsidR="00000000" w:rsidRPr="00000000">
        <w:rPr>
          <w:rFonts w:ascii="Tahoma" w:cs="Tahoma" w:eastAsia="Tahoma" w:hAnsi="Tahoma"/>
          <w:sz w:val="20"/>
          <w:szCs w:val="20"/>
          <w:rtl w:val="0"/>
        </w:rPr>
        <w:t xml:space="preserve"> termini indicat a la lletra I) del Quadre-Resum de Característiques.</w:t>
      </w:r>
    </w:p>
    <w:p w:rsidR="00000000" w:rsidDel="00000000" w:rsidP="00000000" w:rsidRDefault="00000000" w:rsidRPr="00000000" w14:paraId="000001C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bCs w:val="1"/>
          <w:sz w:val="20"/>
          <w:szCs w:val="20"/>
        </w:rPr>
      </w:pPr>
      <w:bookmarkStart w:colFirst="0" w:colLast="0" w:name="_heading=h.ed2ndbfheicb" w:id="10"/>
      <w:bookmarkEnd w:id="10"/>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bCs w:val="1"/>
          <w:sz w:val="20"/>
          <w:szCs w:val="20"/>
          <w:rtl w:val="0"/>
        </w:rPr>
        <w:t xml:space="preserve">3</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tl w:val="0"/>
        </w:rPr>
        <w:t xml:space="preserve">(Millora Opcional)</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sz w:val="20"/>
          <w:szCs w:val="20"/>
          <w:rtl w:val="0"/>
        </w:rPr>
        <w:t xml:space="preserve">Aspectes de sostenibilitat: fins a 2 punts.</w:t>
      </w:r>
    </w:p>
    <w:p w:rsidR="00000000" w:rsidDel="00000000" w:rsidP="00000000" w:rsidRDefault="00000000" w:rsidRPr="00000000" w14:paraId="000001C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bCs w:val="1"/>
          <w:sz w:val="20"/>
          <w:szCs w:val="20"/>
        </w:rPr>
      </w:pPr>
      <w:bookmarkStart w:colFirst="0" w:colLast="0" w:name="_heading=h.nb6ajccm28dc" w:id="11"/>
      <w:bookmarkEnd w:id="11"/>
      <w:r w:rsidDel="00000000" w:rsidR="00000000" w:rsidRPr="00000000">
        <w:rPr>
          <w:rFonts w:ascii="Tahoma" w:cs="Tahoma" w:eastAsia="Tahoma" w:hAnsi="Tahoma"/>
          <w:b w:val="1"/>
          <w:bCs w:val="1"/>
          <w:sz w:val="20"/>
          <w:szCs w:val="20"/>
          <w:rtl w:val="0"/>
        </w:rPr>
        <w:t xml:space="preserve">C.3.1)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 fins a 2 punts.</w:t>
      </w:r>
    </w:p>
    <w:p w:rsidR="00000000" w:rsidDel="00000000" w:rsidP="00000000" w:rsidRDefault="00000000" w:rsidRPr="00000000" w14:paraId="000001C7">
      <w:pPr>
        <w:spacing w:line="276" w:lineRule="auto"/>
        <w:ind w:left="0"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ab/>
        <w:t xml:space="preserve">C.3.1.1) Empremta de carboni: fins a 1 punt.</w:t>
      </w:r>
    </w:p>
    <w:p w:rsidR="00000000" w:rsidDel="00000000" w:rsidP="00000000" w:rsidRDefault="00000000" w:rsidRPr="00000000" w14:paraId="000001C8">
      <w:pPr>
        <w:spacing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al licitador que realitzi el </w:t>
      </w:r>
      <w:r w:rsidDel="00000000" w:rsidR="00000000" w:rsidRPr="00000000">
        <w:rPr>
          <w:rFonts w:ascii="Tahoma" w:cs="Tahoma" w:eastAsia="Tahoma" w:hAnsi="Tahoma"/>
          <w:b w:val="1"/>
          <w:bCs w:val="1"/>
          <w:sz w:val="20"/>
          <w:szCs w:val="20"/>
          <w:rtl w:val="0"/>
        </w:rPr>
        <w:t xml:space="preserve">càlcul anual de l'empremta de gasos d'efecte hivernacle</w:t>
      </w:r>
      <w:r w:rsidDel="00000000" w:rsidR="00000000" w:rsidRPr="00000000">
        <w:rPr>
          <w:rFonts w:ascii="Tahoma" w:cs="Tahoma" w:eastAsia="Tahoma" w:hAnsi="Tahoma"/>
          <w:sz w:val="20"/>
          <w:szCs w:val="20"/>
          <w:rtl w:val="0"/>
        </w:rPr>
        <w:t xml:space="preserve"> associats als productes subministrats a Aigües de Barcelona segons els estàndards i abast descrits en la Clàusula 10, C.3.1.1) durant l'execució del contracte.</w:t>
      </w:r>
    </w:p>
    <w:p w:rsidR="00000000" w:rsidDel="00000000" w:rsidP="00000000" w:rsidRDefault="00000000" w:rsidRPr="00000000" w14:paraId="000001C9">
      <w:pPr>
        <w:spacing w:line="276" w:lineRule="auto"/>
        <w:ind w:right="-409.1338582677156" w:firstLine="72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C.3.1.2) Mobilitat sostenible: fins a 1 punt.</w:t>
      </w:r>
      <w:r w:rsidDel="00000000" w:rsidR="00000000" w:rsidRPr="00000000">
        <w:rPr>
          <w:rtl w:val="0"/>
        </w:rPr>
      </w:r>
    </w:p>
    <w:p w:rsidR="00000000" w:rsidDel="00000000" w:rsidP="00000000" w:rsidRDefault="00000000" w:rsidRPr="00000000" w14:paraId="000001CA">
      <w:pPr>
        <w:spacing w:line="276" w:lineRule="auto"/>
        <w:ind w:left="720" w:right="-409.1338582677156" w:firstLine="0"/>
        <w:jc w:val="both"/>
        <w:rPr>
          <w:rFonts w:ascii="Tahoma" w:cs="Tahoma" w:eastAsia="Tahoma" w:hAnsi="Tahoma"/>
        </w:rPr>
      </w:pPr>
      <w:r w:rsidDel="00000000" w:rsidR="00000000" w:rsidRPr="00000000">
        <w:rPr>
          <w:rFonts w:ascii="Tahoma" w:cs="Tahoma" w:eastAsia="Tahoma" w:hAnsi="Tahoma"/>
          <w:sz w:val="20"/>
          <w:szCs w:val="20"/>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CB">
      <w:pPr>
        <w:numPr>
          <w:ilvl w:val="0"/>
          <w:numId w:val="7"/>
        </w:numPr>
        <w:spacing w:after="120" w:line="276" w:lineRule="auto"/>
        <w:ind w:left="1003.4645669291338"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A)</w:t>
      </w:r>
      <w:r w:rsidDel="00000000" w:rsidR="00000000" w:rsidRPr="00000000">
        <w:rPr>
          <w:rFonts w:ascii="Tahoma" w:cs="Tahoma" w:eastAsia="Tahoma" w:hAnsi="Tahoma"/>
          <w:sz w:val="20"/>
          <w:szCs w:val="20"/>
          <w:rtl w:val="0"/>
        </w:rPr>
        <w:t xml:space="preserve"> S’otorgaran </w:t>
      </w:r>
      <w:r w:rsidDel="00000000" w:rsidR="00000000" w:rsidRPr="00000000">
        <w:rPr>
          <w:rFonts w:ascii="Tahoma" w:cs="Tahoma" w:eastAsia="Tahoma" w:hAnsi="Tahoma"/>
          <w:b w:val="1"/>
          <w:bCs w:val="1"/>
          <w:sz w:val="20"/>
          <w:szCs w:val="20"/>
          <w:rtl w:val="0"/>
        </w:rPr>
        <w:t xml:space="preserve">1 punt</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sz w:val="20"/>
          <w:szCs w:val="20"/>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CC">
      <w:pPr>
        <w:numPr>
          <w:ilvl w:val="0"/>
          <w:numId w:val="7"/>
        </w:numPr>
        <w:spacing w:after="120" w:line="276" w:lineRule="auto"/>
        <w:ind w:left="1003.4645669291338"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B)</w:t>
      </w:r>
      <w:r w:rsidDel="00000000" w:rsidR="00000000" w:rsidRPr="00000000">
        <w:rPr>
          <w:rFonts w:ascii="Tahoma" w:cs="Tahoma" w:eastAsia="Tahoma" w:hAnsi="Tahoma"/>
          <w:sz w:val="20"/>
          <w:szCs w:val="20"/>
          <w:rtl w:val="0"/>
        </w:rPr>
        <w:t xml:space="preserve"> S’otorgarà </w:t>
      </w:r>
      <w:r w:rsidDel="00000000" w:rsidR="00000000" w:rsidRPr="00000000">
        <w:rPr>
          <w:rFonts w:ascii="Tahoma" w:cs="Tahoma" w:eastAsia="Tahoma" w:hAnsi="Tahoma"/>
          <w:b w:val="1"/>
          <w:bCs w:val="1"/>
          <w:sz w:val="20"/>
          <w:szCs w:val="20"/>
          <w:rtl w:val="0"/>
        </w:rPr>
        <w:t xml:space="preserve">0,5 punts</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w:t>
      </w:r>
      <w:r w:rsidDel="00000000" w:rsidR="00000000" w:rsidRPr="00000000">
        <w:rPr>
          <w:rFonts w:ascii="Tahoma" w:cs="Tahoma" w:eastAsia="Tahoma" w:hAnsi="Tahoma"/>
          <w:b w:val="1"/>
          <w:bCs w:val="1"/>
          <w:sz w:val="20"/>
          <w:szCs w:val="20"/>
          <w:rtl w:val="0"/>
        </w:rPr>
        <w:t xml:space="preserve">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CD">
      <w:pPr>
        <w:spacing w:after="240" w:line="276" w:lineRule="auto"/>
        <w:ind w:left="0"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E">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F">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0">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1">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D2">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s>
        <w:spacing w:after="120" w:line="276" w:lineRule="auto"/>
        <w:ind w:left="-141.73228346456688" w:right="-409.1338582677156" w:firstLine="0"/>
        <w:rPr>
          <w:rFonts w:ascii="Tahoma" w:cs="Tahoma" w:eastAsia="Tahoma" w:hAnsi="Tahoma"/>
          <w:i w:val="0"/>
          <w:iCs w:val="0"/>
          <w:sz w:val="20"/>
          <w:szCs w:val="20"/>
          <w:u w:val="single"/>
        </w:rPr>
      </w:pPr>
      <w:bookmarkStart w:colFirst="0" w:colLast="0" w:name="_heading=h.g89o9u5pu2ca" w:id="12"/>
      <w:bookmarkEnd w:id="12"/>
      <w:r w:rsidDel="00000000" w:rsidR="00000000" w:rsidRPr="00000000">
        <w:rPr>
          <w:rFonts w:ascii="Tahoma" w:cs="Tahoma" w:eastAsia="Tahoma" w:hAnsi="Tahoma"/>
          <w:i w:val="0"/>
          <w:iCs w:val="0"/>
          <w:sz w:val="20"/>
          <w:szCs w:val="20"/>
          <w:u w:val="single"/>
          <w:rtl w:val="0"/>
        </w:rPr>
        <w:t xml:space="preserve">ANNEX NÚM. 11</w:t>
      </w:r>
    </w:p>
    <w:p w:rsidR="00000000" w:rsidDel="00000000" w:rsidP="00000000" w:rsidRDefault="00000000" w:rsidRPr="00000000" w14:paraId="000001D3">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D'AVAL BANCARI PER A LA GARANTIA</w:t>
      </w:r>
    </w:p>
    <w:p w:rsidR="00000000" w:rsidDel="00000000" w:rsidP="00000000" w:rsidRDefault="00000000" w:rsidRPr="00000000" w14:paraId="000001D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SERVEI D’ASSISTÈNCIA TÈCNICA A LA DIRECCIÓ DE LES OBRES DE REPOSICIÓ DEL COL·LECTOR DEL MORROT AL MOLL DE LA COSTA - PORT DE BARCELONA</w:t>
      </w:r>
    </w:p>
    <w:p w:rsidR="00000000" w:rsidDel="00000000" w:rsidP="00000000" w:rsidRDefault="00000000" w:rsidRPr="00000000" w14:paraId="000001D5">
      <w:pPr>
        <w:spacing w:after="24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(N. EXP.: AB/2024/265)</w:t>
      </w:r>
      <w:r w:rsidDel="00000000" w:rsidR="00000000" w:rsidRPr="00000000">
        <w:rPr>
          <w:rtl w:val="0"/>
        </w:rPr>
      </w:r>
    </w:p>
    <w:p w:rsidR="00000000" w:rsidDel="00000000" w:rsidP="00000000" w:rsidRDefault="00000000" w:rsidRPr="00000000" w14:paraId="000001D6">
      <w:pPr>
        <w:tabs>
          <w:tab w:val="left" w:leader="none" w:pos="0"/>
        </w:tabs>
        <w:spacing w:after="120" w:before="120" w:line="276" w:lineRule="auto"/>
        <w:ind w:left="-141.73228346456688" w:right="-409.1338582677156" w:firstLine="0"/>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D7">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8">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1D9">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DA">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 </w:t>
      </w:r>
    </w:p>
    <w:p w:rsidR="00000000" w:rsidDel="00000000" w:rsidP="00000000" w:rsidRDefault="00000000" w:rsidRPr="00000000" w14:paraId="000001DB">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DC">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DD">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E">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Avalista:</w:t>
      </w:r>
    </w:p>
    <w:p w:rsidR="00000000" w:rsidDel="00000000" w:rsidP="00000000" w:rsidRDefault="00000000" w:rsidRPr="00000000" w14:paraId="000001DF">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0">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1">
      <w:pPr>
        <w:spacing w:after="120" w:before="120" w:line="276" w:lineRule="auto"/>
        <w:ind w:left="-141.73228346456688" w:right="-405" w:firstLine="0"/>
        <w:jc w:val="both"/>
        <w:rPr>
          <w:rFonts w:ascii="Tahoma" w:cs="Tahoma" w:eastAsia="Tahoma" w:hAnsi="Tahoma"/>
          <w:b w:val="1"/>
          <w:bCs w:val="1"/>
          <w:sz w:val="20"/>
          <w:szCs w:val="20"/>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rPr>
          <w:rtl w:val="0"/>
        </w:rPr>
      </w:r>
    </w:p>
    <w:p w:rsidR="00000000" w:rsidDel="00000000" w:rsidP="00000000" w:rsidRDefault="00000000" w:rsidRPr="00000000" w14:paraId="000001E2">
      <w:pPr>
        <w:spacing w:after="120" w:before="120" w:line="276" w:lineRule="auto"/>
        <w:ind w:left="-141.73228346456688" w:right="-409.1338582677156" w:firstLine="0"/>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3">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DE CERTIFICAT D’ASSEGURANÇA DE CAUCIÓ PER A LA GARANTIA</w:t>
      </w:r>
    </w:p>
    <w:p w:rsidR="00000000" w:rsidDel="00000000" w:rsidP="00000000" w:rsidRDefault="00000000" w:rsidRPr="00000000" w14:paraId="000001E4">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E5">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E6">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 </w:t>
      </w:r>
    </w:p>
    <w:p w:rsidR="00000000" w:rsidDel="00000000" w:rsidP="00000000" w:rsidRDefault="00000000" w:rsidRPr="00000000" w14:paraId="000001E7">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E8">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ASSEGURA</w:t>
      </w:r>
    </w:p>
    <w:p w:rsidR="00000000" w:rsidDel="00000000" w:rsidP="00000000" w:rsidRDefault="00000000" w:rsidRPr="00000000" w14:paraId="000001E9">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 ......................................, en concepte de prenedor de l’assegurança, enfront de "AIGÜES DE BARCELONA, EMPRESA METROPOLITANA DE GESTIÓ DEL CICLE INTEGRAL DE L’AIGUA, S.A.", en endavant l’assegurat, fins a l’import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del contracte, IVA no inclòs), a efectes de garantir l’exacte compliment pel prenedor de l’assegurança de totes i cadascuna de les obligacions que li resultin com a conseqüència de les obligacions concretades en el corresponent Contracte d'adjudicació de "....................................".</w:t>
      </w:r>
    </w:p>
    <w:p w:rsidR="00000000" w:rsidDel="00000000" w:rsidP="00000000" w:rsidRDefault="00000000" w:rsidRPr="00000000" w14:paraId="000001EA">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EB">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puguin correspondre’l contra el prenedor de l’assegurança. </w:t>
      </w:r>
    </w:p>
    <w:p w:rsidR="00000000" w:rsidDel="00000000" w:rsidP="00000000" w:rsidRDefault="00000000" w:rsidRPr="00000000" w14:paraId="000001EC">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ED">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 </w:t>
      </w:r>
    </w:p>
    <w:p w:rsidR="00000000" w:rsidDel="00000000" w:rsidP="00000000" w:rsidRDefault="00000000" w:rsidRPr="00000000" w14:paraId="000001EE">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EF">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F0">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1">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F2">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3">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4">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5">
      <w:pPr>
        <w:spacing w:after="120" w:line="276" w:lineRule="auto"/>
        <w:ind w:left="-141.73228346456688"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br w:type="page"/>
      </w:r>
      <w:r w:rsidDel="00000000" w:rsidR="00000000" w:rsidRPr="00000000">
        <w:rPr>
          <w:rtl w:val="0"/>
        </w:rPr>
      </w:r>
    </w:p>
    <w:p w:rsidR="00000000" w:rsidDel="00000000" w:rsidP="00000000" w:rsidRDefault="00000000" w:rsidRPr="00000000" w14:paraId="000001F6">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12</w:t>
      </w:r>
      <w:r w:rsidDel="00000000" w:rsidR="00000000" w:rsidRPr="00000000">
        <w:rPr>
          <w:rtl w:val="0"/>
        </w:rPr>
      </w:r>
    </w:p>
    <w:p w:rsidR="00000000" w:rsidDel="00000000" w:rsidP="00000000" w:rsidRDefault="00000000" w:rsidRPr="00000000" w14:paraId="000001F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F8">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SERVEI D’ASSISTÈNCIA TÈCNICA A LA DIRECCIÓ DE LES OBRES DE REPOSICIÓ DEL COL·LECTOR DEL MORROT AL MOLL DE LA COSTA - PORT DE BARCELONA</w:t>
      </w:r>
    </w:p>
    <w:p w:rsidR="00000000" w:rsidDel="00000000" w:rsidP="00000000" w:rsidRDefault="00000000" w:rsidRPr="00000000" w14:paraId="000001F9">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AB/2024/265)</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Unicode MS"/>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Pr>
      <w:drawing>
        <wp:inline distB="0" distT="0" distL="0" distR="0">
          <wp:extent cx="1397000" cy="389255"/>
          <wp:effectExtent b="0" l="0" r="0" t="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2">
    <w:lvl w:ilvl="0">
      <w:start w:val="2"/>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86" w:hanging="360.0000000000003"/>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2142" w:hanging="360"/>
      </w:pPr>
      <w:rPr>
        <w:rFonts w:ascii="Noto Sans Symbols" w:cs="Noto Sans Symbols" w:eastAsia="Noto Sans Symbols" w:hAnsi="Noto Sans Symbols"/>
      </w:rPr>
    </w:lvl>
    <w:lvl w:ilvl="1">
      <w:start w:val="1"/>
      <w:numFmt w:val="bullet"/>
      <w:lvlText w:val="o"/>
      <w:lvlJc w:val="left"/>
      <w:pPr>
        <w:ind w:left="2862" w:hanging="360"/>
      </w:pPr>
      <w:rPr>
        <w:rFonts w:ascii="Courier New" w:cs="Courier New" w:eastAsia="Courier New" w:hAnsi="Courier New"/>
      </w:rPr>
    </w:lvl>
    <w:lvl w:ilvl="2">
      <w:start w:val="1"/>
      <w:numFmt w:val="bullet"/>
      <w:lvlText w:val="▪"/>
      <w:lvlJc w:val="left"/>
      <w:pPr>
        <w:ind w:left="3582" w:hanging="360"/>
      </w:pPr>
      <w:rPr>
        <w:rFonts w:ascii="Noto Sans Symbols" w:cs="Noto Sans Symbols" w:eastAsia="Noto Sans Symbols" w:hAnsi="Noto Sans Symbols"/>
      </w:rPr>
    </w:lvl>
    <w:lvl w:ilvl="3">
      <w:start w:val="1"/>
      <w:numFmt w:val="bullet"/>
      <w:lvlText w:val="●"/>
      <w:lvlJc w:val="left"/>
      <w:pPr>
        <w:ind w:left="4302" w:hanging="360"/>
      </w:pPr>
      <w:rPr>
        <w:rFonts w:ascii="Noto Sans Symbols" w:cs="Noto Sans Symbols" w:eastAsia="Noto Sans Symbols" w:hAnsi="Noto Sans Symbols"/>
      </w:rPr>
    </w:lvl>
    <w:lvl w:ilvl="4">
      <w:start w:val="1"/>
      <w:numFmt w:val="bullet"/>
      <w:lvlText w:val="o"/>
      <w:lvlJc w:val="left"/>
      <w:pPr>
        <w:ind w:left="5022" w:hanging="360"/>
      </w:pPr>
      <w:rPr>
        <w:rFonts w:ascii="Courier New" w:cs="Courier New" w:eastAsia="Courier New" w:hAnsi="Courier New"/>
      </w:rPr>
    </w:lvl>
    <w:lvl w:ilvl="5">
      <w:start w:val="1"/>
      <w:numFmt w:val="bullet"/>
      <w:lvlText w:val="▪"/>
      <w:lvlJc w:val="left"/>
      <w:pPr>
        <w:ind w:left="5742" w:hanging="360"/>
      </w:pPr>
      <w:rPr>
        <w:rFonts w:ascii="Noto Sans Symbols" w:cs="Noto Sans Symbols" w:eastAsia="Noto Sans Symbols" w:hAnsi="Noto Sans Symbols"/>
      </w:rPr>
    </w:lvl>
    <w:lvl w:ilvl="6">
      <w:start w:val="1"/>
      <w:numFmt w:val="bullet"/>
      <w:lvlText w:val="●"/>
      <w:lvlJc w:val="left"/>
      <w:pPr>
        <w:ind w:left="6462" w:hanging="360"/>
      </w:pPr>
      <w:rPr>
        <w:rFonts w:ascii="Noto Sans Symbols" w:cs="Noto Sans Symbols" w:eastAsia="Noto Sans Symbols" w:hAnsi="Noto Sans Symbols"/>
      </w:rPr>
    </w:lvl>
    <w:lvl w:ilvl="7">
      <w:start w:val="1"/>
      <w:numFmt w:val="bullet"/>
      <w:lvlText w:val="o"/>
      <w:lvlJc w:val="left"/>
      <w:pPr>
        <w:ind w:left="7182" w:hanging="360"/>
      </w:pPr>
      <w:rPr>
        <w:rFonts w:ascii="Courier New" w:cs="Courier New" w:eastAsia="Courier New" w:hAnsi="Courier New"/>
      </w:rPr>
    </w:lvl>
    <w:lvl w:ilvl="8">
      <w:start w:val="1"/>
      <w:numFmt w:val="bullet"/>
      <w:lvlText w:val="▪"/>
      <w:lvlJc w:val="left"/>
      <w:pPr>
        <w:ind w:left="7902" w:hanging="360"/>
      </w:pPr>
      <w:rPr>
        <w:rFonts w:ascii="Noto Sans Symbols" w:cs="Noto Sans Symbols" w:eastAsia="Noto Sans Symbols" w:hAnsi="Noto Sans Symbols"/>
      </w:rPr>
    </w:lvl>
  </w:abstractNum>
  <w:abstractNum w:abstractNumId="10">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1" w:customStyle="1">
    <w:name w:val="Table Normal1"/>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C17C90"/>
    <w:rPr/>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C17C90"/>
    <w:rPr/>
  </w:style>
  <w:style w:type="paragraph" w:styleId="Prrafodelista">
    <w:name w:val="List Paragraph"/>
    <w:aliases w:val="Párrafo1,Lista Nivel 1,Titulo de Fígura,Párrafo Numerado,Lista sin Numerar,Viñeta 1,List1,Llista Nivell1,Lista de nivel 1,Numbered List,lp1,List Paragraph1,List Paragraph11,Puntos1,Bullet,Paragraphe de liste1,T5,Bullet List"/>
    <w:basedOn w:val="Normal"/>
    <w:link w:val="PrrafodelistaCar"/>
    <w:uiPriority w:val="34"/>
    <w:qFormat w:val="1"/>
    <w:rsid w:val="003E7558"/>
    <w:pPr>
      <w:spacing w:after="240" w:line="240" w:lineRule="auto"/>
      <w:contextualSpacing w:val="1"/>
      <w:jc w:val="both"/>
    </w:pPr>
    <w:rPr>
      <w:rFonts w:ascii="Tahoma" w:cs="Tahoma" w:hAnsi="Tahoma"/>
      <w:b w:val="1"/>
    </w:rPr>
  </w:style>
  <w:style w:type="table" w:styleId="Tablaconcuadrcula">
    <w:name w:val="Table Grid"/>
    <w:basedOn w:val="Tablanormal"/>
    <w:uiPriority w:val="3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character" w:styleId="Textodelmarcadordeposicin">
    <w:name w:val="Placeholder Text"/>
    <w:basedOn w:val="Fuentedeprrafopredeter"/>
    <w:uiPriority w:val="99"/>
    <w:semiHidden w:val="1"/>
    <w:rsid w:val="000A58DC"/>
    <w:rPr>
      <w:color w:val="808080"/>
    </w:rPr>
  </w:style>
  <w:style w:type="character" w:styleId="Refdecomentario">
    <w:name w:val="annotation reference"/>
    <w:basedOn w:val="Fuentedeprrafopredeter"/>
    <w:unhideWhenUsed w:val="1"/>
    <w:rsid w:val="00C930BD"/>
    <w:rPr>
      <w:sz w:val="16"/>
      <w:szCs w:val="16"/>
    </w:rPr>
  </w:style>
  <w:style w:type="paragraph" w:styleId="Textocomentario">
    <w:name w:val="annotation text"/>
    <w:basedOn w:val="Normal"/>
    <w:link w:val="TextocomentarioCar"/>
    <w:uiPriority w:val="99"/>
    <w:unhideWhenUsed w:val="1"/>
    <w:rsid w:val="00C930BD"/>
    <w:pPr>
      <w:spacing w:line="240" w:lineRule="auto"/>
    </w:pPr>
    <w:rPr>
      <w:sz w:val="20"/>
      <w:szCs w:val="20"/>
    </w:rPr>
  </w:style>
  <w:style w:type="character" w:styleId="TextocomentarioCar" w:customStyle="1">
    <w:name w:val="Texto comentario Car"/>
    <w:basedOn w:val="Fuentedeprrafopredeter"/>
    <w:link w:val="Textocomentario"/>
    <w:uiPriority w:val="99"/>
    <w:rsid w:val="00C930BD"/>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C930BD"/>
    <w:rPr>
      <w:b w:val="1"/>
      <w:bCs w:val="1"/>
    </w:rPr>
  </w:style>
  <w:style w:type="character" w:styleId="AsuntodelcomentarioCar" w:customStyle="1">
    <w:name w:val="Asunto del comentario Car"/>
    <w:basedOn w:val="TextocomentarioCar"/>
    <w:link w:val="Asuntodelcomentario"/>
    <w:uiPriority w:val="99"/>
    <w:semiHidden w:val="1"/>
    <w:rsid w:val="00C930BD"/>
    <w:rPr>
      <w:b w:val="1"/>
      <w:bCs w:val="1"/>
      <w:sz w:val="20"/>
      <w:szCs w:val="20"/>
    </w:rPr>
  </w:style>
  <w:style w:type="paragraph" w:styleId="Textodeglobo">
    <w:name w:val="Balloon Text"/>
    <w:basedOn w:val="Normal"/>
    <w:link w:val="TextodegloboCar"/>
    <w:uiPriority w:val="99"/>
    <w:semiHidden w:val="1"/>
    <w:unhideWhenUsed w:val="1"/>
    <w:rsid w:val="00C930B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C930BD"/>
    <w:rPr>
      <w:rFonts w:ascii="Segoe UI" w:cs="Segoe UI" w:hAnsi="Segoe UI"/>
      <w:sz w:val="18"/>
      <w:szCs w:val="18"/>
    </w:rPr>
  </w:style>
  <w:style w:type="paragraph" w:styleId="Textoindependiente2">
    <w:name w:val="Body Text 2"/>
    <w:basedOn w:val="Normal"/>
    <w:link w:val="Textoindependiente2Car1"/>
    <w:semiHidden w:val="1"/>
    <w:rsid w:val="006B59A6"/>
    <w:pPr>
      <w:spacing w:after="0" w:line="240" w:lineRule="auto"/>
    </w:pPr>
    <w:rPr>
      <w:rFonts w:ascii="Times New Roman" w:cs="Times New Roman" w:eastAsia="Times New Roman" w:hAnsi="Times New Roman"/>
      <w:sz w:val="24"/>
      <w:szCs w:val="24"/>
    </w:rPr>
  </w:style>
  <w:style w:type="character" w:styleId="Textoindependiente2Car" w:customStyle="1">
    <w:name w:val="Texto independiente 2 Car"/>
    <w:basedOn w:val="Fuentedeprrafopredeter"/>
    <w:uiPriority w:val="99"/>
    <w:semiHidden w:val="1"/>
    <w:rsid w:val="006B59A6"/>
  </w:style>
  <w:style w:type="character" w:styleId="Textoindependiente2Car1" w:customStyle="1">
    <w:name w:val="Texto independiente 2 Car1"/>
    <w:link w:val="Textoindependiente2"/>
    <w:semiHidden w:val="1"/>
    <w:locked w:val="1"/>
    <w:rsid w:val="006B59A6"/>
    <w:rPr>
      <w:rFonts w:ascii="Times New Roman" w:cs="Times New Roman" w:eastAsia="Times New Roman" w:hAnsi="Times New Roman"/>
      <w:sz w:val="24"/>
      <w:szCs w:val="24"/>
    </w:rPr>
  </w:style>
  <w:style w:type="paragraph" w:styleId="Revisin">
    <w:name w:val="Revision"/>
    <w:hidden w:val="1"/>
    <w:uiPriority w:val="99"/>
    <w:semiHidden w:val="1"/>
    <w:rsid w:val="006B59A6"/>
    <w:pPr>
      <w:spacing w:after="0" w:line="240" w:lineRule="auto"/>
    </w:pPr>
  </w:style>
  <w:style w:type="character" w:styleId="Hipervnculo">
    <w:name w:val="Hyperlink"/>
    <w:basedOn w:val="Fuentedeprrafopredeter"/>
    <w:uiPriority w:val="99"/>
    <w:unhideWhenUsed w:val="1"/>
    <w:rsid w:val="003A0614"/>
    <w:rPr>
      <w:color w:val="0563c1" w:themeColor="hyperlink"/>
      <w:u w:val="single"/>
    </w:rPr>
  </w:style>
  <w:style w:type="character" w:styleId="Mencinsinresolver1" w:customStyle="1">
    <w:name w:val="Mención sin resolver1"/>
    <w:basedOn w:val="Fuentedeprrafopredeter"/>
    <w:uiPriority w:val="99"/>
    <w:semiHidden w:val="1"/>
    <w:unhideWhenUsed w:val="1"/>
    <w:rsid w:val="003A0614"/>
    <w:rPr>
      <w:color w:val="605e5c"/>
      <w:shd w:color="auto" w:fill="e1dfdd" w:val="clear"/>
    </w:r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
    <w:name w:val="Body Text"/>
    <w:basedOn w:val="Normal"/>
    <w:link w:val="TextoindependienteCar"/>
    <w:uiPriority w:val="99"/>
    <w:unhideWhenUsed w:val="1"/>
    <w:rsid w:val="00E71D6C"/>
    <w:pPr>
      <w:spacing w:after="120"/>
    </w:pPr>
  </w:style>
  <w:style w:type="character" w:styleId="TextoindependienteCar" w:customStyle="1">
    <w:name w:val="Texto independiente Car"/>
    <w:basedOn w:val="Fuentedeprrafopredeter"/>
    <w:link w:val="Textoindependiente"/>
    <w:uiPriority w:val="99"/>
    <w:rsid w:val="00E71D6C"/>
  </w:style>
  <w:style w:type="character" w:styleId="Mencinsinresolver2" w:customStyle="1">
    <w:name w:val="Mención sin resolver2"/>
    <w:basedOn w:val="Fuentedeprrafopredeter"/>
    <w:uiPriority w:val="99"/>
    <w:semiHidden w:val="1"/>
    <w:unhideWhenUsed w:val="1"/>
    <w:rsid w:val="00E82455"/>
    <w:rPr>
      <w:color w:val="605e5c"/>
      <w:shd w:color="auto" w:fill="e1dfdd" w:val="clear"/>
    </w:rPr>
  </w:style>
  <w:style w:type="character" w:styleId="Hipervnculovisitado">
    <w:name w:val="FollowedHyperlink"/>
    <w:basedOn w:val="Fuentedeprrafopredeter"/>
    <w:uiPriority w:val="99"/>
    <w:semiHidden w:val="1"/>
    <w:unhideWhenUsed w:val="1"/>
    <w:rsid w:val="001F0916"/>
    <w:rPr>
      <w:color w:val="954f72" w:themeColor="followedHyperlink"/>
      <w:u w:val="single"/>
    </w:rPr>
  </w:style>
  <w:style w:type="character" w:styleId="PrrafodelistaCar" w:customStyle="1">
    <w:name w:val="Párrafo de lista Car"/>
    <w:aliases w:val="Párrafo1 Car,Lista Nivel 1 Car,Titulo de Fígura Car,Párrafo Numerado Car,Lista sin Numerar Car,Viñeta 1 Car,List1 Car,Llista Nivell1 Car,Lista de nivel 1 Car,Numbered List Car,lp1 Car,List Paragraph1 Car,List Paragraph11 Car,T5 Car"/>
    <w:link w:val="Prrafodelista"/>
    <w:uiPriority w:val="34"/>
    <w:qFormat w:val="1"/>
    <w:locked w:val="1"/>
    <w:rsid w:val="003001A5"/>
    <w:rPr>
      <w:rFonts w:ascii="Tahoma" w:cs="Tahoma" w:hAnsi="Tahoma"/>
      <w:b w:val="1"/>
    </w:rPr>
  </w:style>
  <w:style w:type="paragraph" w:styleId="Default" w:customStyle="1">
    <w:name w:val="Default"/>
    <w:rsid w:val="009D5CD8"/>
    <w:pPr>
      <w:widowControl w:val="0"/>
      <w:autoSpaceDE w:val="0"/>
      <w:autoSpaceDN w:val="0"/>
      <w:adjustRightInd w:val="0"/>
      <w:spacing w:after="0" w:line="240" w:lineRule="auto"/>
    </w:pPr>
    <w:rPr>
      <w:rFonts w:ascii="Arial" w:cs="Arial" w:eastAsia="Times New Roman" w:hAnsi="Arial"/>
      <w:color w:val="000000"/>
      <w:sz w:val="24"/>
      <w:szCs w:val="24"/>
    </w:rPr>
  </w:style>
  <w:style w:type="character" w:styleId="Ttulo2Car" w:customStyle="1">
    <w:name w:val="Título 2 Car"/>
    <w:basedOn w:val="Fuentedeprrafopredeter"/>
    <w:link w:val="Ttulo2"/>
    <w:rsid w:val="00296FB3"/>
    <w:rPr>
      <w:rFonts w:ascii="Cambria" w:cs="Times New Roman" w:eastAsia="Times New Roman" w:hAnsi="Cambria"/>
      <w:b w:val="1"/>
      <w:bCs w:val="1"/>
      <w:i w:val="1"/>
      <w:iCs w:val="1"/>
      <w:sz w:val="28"/>
      <w:szCs w:val="28"/>
    </w:rPr>
  </w:style>
  <w:style w:type="character" w:styleId="Mencinsinresolver3" w:customStyle="1">
    <w:name w:val="Mención sin resolver3"/>
    <w:basedOn w:val="Fuentedeprrafopredeter"/>
    <w:uiPriority w:val="99"/>
    <w:semiHidden w:val="1"/>
    <w:unhideWhenUsed w:val="1"/>
    <w:rsid w:val="00DE1678"/>
    <w:rPr>
      <w:color w:val="605e5c"/>
      <w:shd w:color="auto" w:fill="e1dfdd" w:val="clear"/>
    </w:rPr>
  </w:style>
  <w:style w:type="character" w:styleId="Mencinsinresolver">
    <w:name w:val="Unresolved Mention"/>
    <w:basedOn w:val="Fuentedeprrafopredeter"/>
    <w:uiPriority w:val="99"/>
    <w:semiHidden w:val="1"/>
    <w:unhideWhenUsed w:val="1"/>
    <w:rsid w:val="00EF5DA4"/>
    <w:rPr>
      <w:color w:val="605e5c"/>
      <w:shd w:color="auto" w:fill="e1dfdd" w:val="clear"/>
    </w:rPr>
  </w:style>
  <w:style w:type="paragraph" w:styleId="CM4" w:customStyle="1">
    <w:name w:val="CM4"/>
    <w:basedOn w:val="Default"/>
    <w:next w:val="Default"/>
    <w:rsid w:val="0044396B"/>
    <w:rPr>
      <w:color w:val="auto"/>
    </w:rPr>
  </w:style>
  <w:style w:type="paragraph" w:styleId="Direccininterior" w:customStyle="1">
    <w:name w:val="Dirección interior"/>
    <w:basedOn w:val="Normal"/>
    <w:rsid w:val="000A6B2E"/>
    <w:pPr>
      <w:spacing w:after="0" w:line="240" w:lineRule="auto"/>
    </w:pPr>
    <w:rPr>
      <w:rFonts w:ascii="Arial" w:cs="Times New Roman" w:eastAsia="Times New Roman" w:hAnsi="Arial"/>
      <w:sz w:val="24"/>
      <w:szCs w:val="24"/>
    </w:rPr>
  </w:style>
  <w:style w:type="character" w:styleId="Ttulo1Car" w:customStyle="1">
    <w:name w:val="Título 1 Car"/>
    <w:basedOn w:val="Fuentedeprrafopredeter"/>
    <w:link w:val="Ttulo1"/>
    <w:uiPriority w:val="9"/>
    <w:rsid w:val="005B76B5"/>
    <w:rPr>
      <w:rFonts w:asciiTheme="majorHAnsi" w:cstheme="majorBidi" w:eastAsiaTheme="majorEastAsia" w:hAnsiTheme="majorHAnsi"/>
      <w:color w:val="2f5496" w:themeColor="accent1" w:themeShade="0000BF"/>
      <w:sz w:val="32"/>
      <w:szCs w:val="32"/>
    </w:rPr>
  </w:style>
  <w:style w:type="character" w:styleId="Ttulo3Car" w:customStyle="1">
    <w:name w:val="Título 3 Car"/>
    <w:basedOn w:val="Fuentedeprrafopredeter"/>
    <w:link w:val="Ttulo3"/>
    <w:uiPriority w:val="9"/>
    <w:semiHidden w:val="1"/>
    <w:rsid w:val="0036476E"/>
    <w:rPr>
      <w:rFonts w:asciiTheme="majorHAnsi" w:cstheme="majorBidi" w:eastAsiaTheme="majorEastAsia" w:hAnsiTheme="majorHAnsi"/>
      <w:color w:val="1f3763" w:themeColor="accent1" w:themeShade="00007F"/>
      <w:sz w:val="24"/>
      <w:szCs w:val="24"/>
    </w:rPr>
  </w:style>
  <w:style w:type="character" w:styleId="nfasis">
    <w:name w:val="Emphasis"/>
    <w:basedOn w:val="Fuentedeprrafopredeter"/>
    <w:uiPriority w:val="20"/>
    <w:qFormat w:val="1"/>
    <w:rsid w:val="00F75FA4"/>
    <w:rPr>
      <w:i w:val="1"/>
      <w:iCs w:val="1"/>
    </w:rPr>
  </w:style>
  <w:style w:type="paragraph" w:styleId="HTMLconformatoprevio">
    <w:name w:val="HTML Preformatted"/>
    <w:basedOn w:val="Normal"/>
    <w:link w:val="HTMLconformatoprevioCar"/>
    <w:uiPriority w:val="99"/>
    <w:semiHidden w:val="1"/>
    <w:unhideWhenUsed w:val="1"/>
    <w:rsid w:val="009E7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rPr>
  </w:style>
  <w:style w:type="character" w:styleId="HTMLconformatoprevioCar" w:customStyle="1">
    <w:name w:val="HTML con formato previo Car"/>
    <w:basedOn w:val="Fuentedeprrafopredeter"/>
    <w:link w:val="HTMLconformatoprevio"/>
    <w:uiPriority w:val="99"/>
    <w:semiHidden w:val="1"/>
    <w:rsid w:val="009E788E"/>
    <w:rPr>
      <w:rFonts w:ascii="Courier New" w:cs="Courier New" w:eastAsia="Times New Roman" w:hAnsi="Courier New"/>
      <w:sz w:val="20"/>
      <w:szCs w:val="20"/>
    </w:rPr>
  </w:style>
  <w:style w:type="character" w:styleId="y2iqfc" w:customStyle="1">
    <w:name w:val="y2iqfc"/>
    <w:basedOn w:val="Fuentedeprrafopredeter"/>
    <w:rsid w:val="009E788E"/>
  </w:style>
  <w:style w:type="paragraph" w:styleId="NormalWeb">
    <w:name w:val="Normal (Web)"/>
    <w:basedOn w:val="Normal"/>
    <w:uiPriority w:val="99"/>
    <w:semiHidden w:val="1"/>
    <w:unhideWhenUsed w:val="1"/>
    <w:rsid w:val="00377D64"/>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Fuentedeprrafopredeter"/>
    <w:rsid w:val="00B22C90"/>
  </w:style>
  <w:style w:type="paragraph" w:styleId="Piedepgina1" w:customStyle="1">
    <w:name w:val="Pie de página1"/>
    <w:rsid w:val="00476FA7"/>
    <w:pPr>
      <w:spacing w:after="0" w:line="240" w:lineRule="auto"/>
      <w:jc w:val="both"/>
    </w:pPr>
    <w:rPr>
      <w:rFonts w:ascii="Arial" w:cs="Times New Roman" w:eastAsia="Times New Roman" w:hAnsi="Arial"/>
      <w:color w:val="000000"/>
      <w:sz w:val="20"/>
      <w:szCs w:val="20"/>
    </w:rPr>
  </w:style>
  <w:style w:type="table" w:styleId="32" w:customStyle="1">
    <w:name w:val="32"/>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31" w:customStyle="1">
    <w:name w:val="31"/>
    <w:basedOn w:val="TableNormal1"/>
    <w:tblPr>
      <w:tblStyleRowBandSize w:val="1"/>
      <w:tblStyleColBandSize w:val="1"/>
      <w:tblCellMar>
        <w:left w:w="70.0" w:type="dxa"/>
        <w:right w:w="70.0" w:type="dxa"/>
      </w:tblCellMar>
    </w:tblPr>
  </w:style>
  <w:style w:type="table" w:styleId="30" w:customStyle="1">
    <w:name w:val="30"/>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9" w:customStyle="1">
    <w:name w:val="29"/>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8" w:customStyle="1">
    <w:name w:val="28"/>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7" w:customStyle="1">
    <w:name w:val="27"/>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6" w:customStyle="1">
    <w:name w:val="26"/>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5" w:customStyle="1">
    <w:name w:val="25"/>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4" w:customStyle="1">
    <w:name w:val="24"/>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3" w:customStyle="1">
    <w:name w:val="23"/>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2" w:customStyle="1">
    <w:name w:val="22"/>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1" w:customStyle="1">
    <w:name w:val="2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0" w:customStyle="1">
    <w:name w:val="20"/>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19" w:customStyle="1">
    <w:name w:val="19"/>
    <w:basedOn w:val="TableNormal1"/>
    <w:tblPr>
      <w:tblStyleRowBandSize w:val="1"/>
      <w:tblStyleColBandSize w:val="1"/>
    </w:tblPr>
  </w:style>
  <w:style w:type="table" w:styleId="18" w:customStyle="1">
    <w:name w:val="18"/>
    <w:basedOn w:val="TableNormal1"/>
    <w:tblPr>
      <w:tblStyleRowBandSize w:val="1"/>
      <w:tblStyleColBandSize w:val="1"/>
      <w:tblCellMar>
        <w:top w:w="100.0" w:type="dxa"/>
        <w:left w:w="100.0" w:type="dxa"/>
        <w:bottom w:w="100.0" w:type="dxa"/>
        <w:right w:w="100.0" w:type="dxa"/>
      </w:tblCellMar>
    </w:tblPr>
  </w:style>
  <w:style w:type="table" w:styleId="17" w:customStyle="1">
    <w:name w:val="17"/>
    <w:basedOn w:val="TableNormal1"/>
    <w:tblPr>
      <w:tblStyleRowBandSize w:val="1"/>
      <w:tblStyleColBandSize w:val="1"/>
      <w:tblCellMar>
        <w:top w:w="100.0" w:type="dxa"/>
        <w:left w:w="100.0" w:type="dxa"/>
        <w:bottom w:w="100.0" w:type="dxa"/>
        <w:right w:w="100.0" w:type="dxa"/>
      </w:tblCellMar>
    </w:tblPr>
  </w:style>
  <w:style w:type="table" w:styleId="16" w:customStyle="1">
    <w:name w:val="16"/>
    <w:basedOn w:val="TableNormal1"/>
    <w:tblPr>
      <w:tblStyleRowBandSize w:val="1"/>
      <w:tblStyleColBandSize w:val="1"/>
      <w:tblCellMar>
        <w:top w:w="100.0" w:type="dxa"/>
        <w:left w:w="100.0" w:type="dxa"/>
        <w:bottom w:w="100.0" w:type="dxa"/>
        <w:right w:w="100.0" w:type="dxa"/>
      </w:tblCellMar>
    </w:tblPr>
  </w:style>
  <w:style w:type="table" w:styleId="15" w:customStyle="1">
    <w:name w:val="15"/>
    <w:basedOn w:val="TableNormal1"/>
    <w:tblPr>
      <w:tblStyleRowBandSize w:val="1"/>
      <w:tblStyleColBandSize w:val="1"/>
      <w:tblCellMar>
        <w:top w:w="100.0" w:type="dxa"/>
        <w:left w:w="100.0" w:type="dxa"/>
        <w:bottom w:w="100.0" w:type="dxa"/>
        <w:right w:w="100.0" w:type="dxa"/>
      </w:tblCellMar>
    </w:tblPr>
  </w:style>
  <w:style w:type="table" w:styleId="14" w:customStyle="1">
    <w:name w:val="14"/>
    <w:basedOn w:val="TableNormal1"/>
    <w:tblPr>
      <w:tblStyleRowBandSize w:val="1"/>
      <w:tblStyleColBandSize w:val="1"/>
      <w:tblCellMar>
        <w:top w:w="100.0" w:type="dxa"/>
        <w:left w:w="100.0" w:type="dxa"/>
        <w:bottom w:w="100.0" w:type="dxa"/>
        <w:right w:w="100.0" w:type="dxa"/>
      </w:tblCellMar>
    </w:tblPr>
  </w:style>
  <w:style w:type="table" w:styleId="13" w:customStyle="1">
    <w:name w:val="13"/>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12" w:customStyle="1">
    <w:name w:val="12"/>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11" w:customStyle="1">
    <w:name w:val="1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10" w:customStyle="1">
    <w:name w:val="10"/>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9" w:customStyle="1">
    <w:name w:val="9"/>
    <w:basedOn w:val="TableNormal1"/>
    <w:tblPr>
      <w:tblStyleRowBandSize w:val="1"/>
      <w:tblStyleColBandSize w:val="1"/>
    </w:tblPr>
  </w:style>
  <w:style w:type="table" w:styleId="8" w:customStyle="1">
    <w:name w:val="8"/>
    <w:basedOn w:val="TableNormal1"/>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7" w:customStyle="1">
    <w:name w:val="7"/>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6" w:customStyle="1">
    <w:name w:val="6"/>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5" w:customStyle="1">
    <w:name w:val="5"/>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4" w:customStyle="1">
    <w:name w:val="4"/>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3" w:customStyle="1">
    <w:name w:val="3"/>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2" w:customStyle="1">
    <w:name w:val="2"/>
    <w:basedOn w:val="TableNormal1"/>
    <w:tblPr>
      <w:tblStyleRowBandSize w:val="1"/>
      <w:tblStyleColBandSize w:val="1"/>
      <w:tblCellMar>
        <w:top w:w="100.0" w:type="dxa"/>
        <w:left w:w="100.0" w:type="dxa"/>
        <w:bottom w:w="100.0" w:type="dxa"/>
        <w:right w:w="100.0" w:type="dxa"/>
      </w:tblCellMar>
    </w:tblPr>
  </w:style>
  <w:style w:type="table" w:styleId="1" w:customStyle="1">
    <w:name w:val="1"/>
    <w:basedOn w:val="TableNormal1"/>
    <w:tblPr>
      <w:tblStyleRowBandSize w:val="1"/>
      <w:tblStyleColBandSize w:val="1"/>
      <w:tblCellMar>
        <w:top w:w="100.0" w:type="dxa"/>
        <w:left w:w="100.0" w:type="dxa"/>
        <w:bottom w:w="100.0" w:type="dxa"/>
        <w:right w:w="100.0" w:type="dxa"/>
      </w:tblCellMar>
    </w:tblPr>
  </w:style>
  <w:style w:type="character" w:styleId="cf01" w:customStyle="1">
    <w:name w:val="cf01"/>
    <w:basedOn w:val="Fuentedeprrafopredeter"/>
    <w:rsid w:val="002B1D4C"/>
    <w:rPr>
      <w:rFonts w:ascii="Segoe UI" w:cs="Segoe UI" w:hAnsi="Segoe UI" w:hint="default"/>
      <w:sz w:val="18"/>
      <w:szCs w:val="18"/>
    </w:rPr>
  </w:style>
  <w:style w:type="table" w:styleId="a"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0" w:customStyle="1">
    <w:basedOn w:val="TableNormal1"/>
    <w:tblPr>
      <w:tblStyleRowBandSize w:val="1"/>
      <w:tblStyleColBandSize w:val="1"/>
      <w:tblCellMar>
        <w:top w:w="0.0" w:type="dxa"/>
        <w:left w:w="70.0" w:type="dxa"/>
        <w:bottom w:w="0.0" w:type="dxa"/>
        <w:right w:w="70.0" w:type="dxa"/>
      </w:tblCellMar>
    </w:tblPr>
  </w:style>
  <w:style w:type="table" w:styleId="a1"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3"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4"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6"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7"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8"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9"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a"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b"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c" w:customStyle="1">
    <w:basedOn w:val="TableNormal1"/>
    <w:tblPr>
      <w:tblStyleRowBandSize w:val="1"/>
      <w:tblStyleColBandSize w:val="1"/>
      <w:tblCellMar>
        <w:top w:w="0.0" w:type="dxa"/>
        <w:left w:w="0.0" w:type="dxa"/>
        <w:bottom w:w="0.0" w:type="dxa"/>
        <w:right w:w="0.0" w:type="dxa"/>
      </w:tblCellMar>
    </w:tblPr>
  </w:style>
  <w:style w:type="table" w:styleId="ad" w:customStyle="1">
    <w:basedOn w:val="TableNormal1"/>
    <w:tblPr>
      <w:tblStyleRowBandSize w:val="1"/>
      <w:tblStyleColBandSize w:val="1"/>
      <w:tblCellMar>
        <w:top w:w="100.0" w:type="dxa"/>
        <w:left w:w="100.0" w:type="dxa"/>
        <w:bottom w:w="100.0" w:type="dxa"/>
        <w:right w:w="100.0" w:type="dxa"/>
      </w:tblCellMar>
    </w:tblPr>
  </w:style>
  <w:style w:type="table" w:styleId="ae" w:customStyle="1">
    <w:basedOn w:val="TableNormal1"/>
    <w:tblPr>
      <w:tblStyleRowBandSize w:val="1"/>
      <w:tblStyleColBandSize w:val="1"/>
      <w:tblCellMar>
        <w:top w:w="100.0" w:type="dxa"/>
        <w:left w:w="100.0" w:type="dxa"/>
        <w:bottom w:w="100.0" w:type="dxa"/>
        <w:right w:w="100.0" w:type="dxa"/>
      </w:tblCellMar>
    </w:tblPr>
  </w:style>
  <w:style w:type="character" w:styleId="CapaleraCar" w:customStyle="1">
    <w:name w:val="Capçalera Car"/>
    <w:basedOn w:val="Fuentedeprrafopredeter"/>
    <w:link w:val="Encabezado"/>
    <w:uiPriority w:val="99"/>
    <w:rsid w:val="00C17C90"/>
    <w:rPr/>
  </w:style>
  <w:style w:type="character" w:styleId="PeuCar" w:customStyle="1">
    <w:name w:val="Peu Car"/>
    <w:basedOn w:val="Fuentedeprrafopredeter"/>
    <w:link w:val="Piedepgina"/>
    <w:uiPriority w:val="99"/>
    <w:rsid w:val="00C17C90"/>
    <w:rPr/>
  </w:style>
  <w:style w:type="character" w:styleId="TextdecomentariCar" w:customStyle="1">
    <w:name w:val="Text de comentari Car"/>
    <w:basedOn w:val="Fuentedeprrafopredeter"/>
    <w:link w:val="Textocomentario"/>
    <w:uiPriority w:val="99"/>
    <w:rsid w:val="00C930BD"/>
    <w:rPr>
      <w:sz w:val="20"/>
      <w:szCs w:val="20"/>
    </w:rPr>
  </w:style>
  <w:style w:type="character" w:styleId="TemadelcomentariCar" w:customStyle="1">
    <w:name w:val="Tema del comentari Car"/>
    <w:basedOn w:val="TextdecomentariCar"/>
    <w:link w:val="Asuntodelcomentario"/>
    <w:uiPriority w:val="99"/>
    <w:semiHidden w:val="1"/>
    <w:rsid w:val="00C930BD"/>
    <w:rPr>
      <w:b w:val="1"/>
      <w:bCs w:val="1"/>
      <w:sz w:val="20"/>
      <w:szCs w:val="20"/>
    </w:rPr>
  </w:style>
  <w:style w:type="character" w:styleId="TextdeglobusCar" w:customStyle="1">
    <w:name w:val="Text de globus Car"/>
    <w:basedOn w:val="Fuentedeprrafopredeter"/>
    <w:link w:val="Textodeglobo"/>
    <w:uiPriority w:val="99"/>
    <w:semiHidden w:val="1"/>
    <w:rsid w:val="00C930BD"/>
    <w:rPr>
      <w:rFonts w:ascii="Segoe UI" w:cs="Segoe UI" w:hAnsi="Segoe UI"/>
      <w:sz w:val="18"/>
      <w:szCs w:val="18"/>
    </w:rPr>
  </w:style>
  <w:style w:type="character" w:styleId="Textindependent2Car" w:customStyle="1">
    <w:name w:val="Text independent 2 Car"/>
    <w:link w:val="Textoindependiente2"/>
    <w:semiHidden w:val="1"/>
    <w:locked w:val="1"/>
    <w:rsid w:val="006B59A6"/>
    <w:rPr>
      <w:rFonts w:ascii="Times New Roman" w:cs="Times New Roman" w:eastAsia="Times New Roman" w:hAnsi="Times New Roman"/>
      <w:sz w:val="24"/>
      <w:szCs w:val="24"/>
    </w:rPr>
  </w:style>
  <w:style w:type="character" w:styleId="TextindependentCar" w:customStyle="1">
    <w:name w:val="Text independent Car"/>
    <w:basedOn w:val="Fuentedeprrafopredeter"/>
    <w:link w:val="Textoindependiente"/>
    <w:uiPriority w:val="99"/>
    <w:rsid w:val="00E71D6C"/>
  </w:style>
  <w:style w:type="character" w:styleId="PargrafdellistaCar" w:customStyle="1">
    <w:name w:val="Paràgraf de llista Car"/>
    <w:aliases w:val="Párrafo1 Car,Lista Nivel 1 Car,Titulo de Fígura Car,Párrafo Numerado Car,Lista sin Numerar Car,Viñeta 1 Car,List1 Car,Llista Nivell1 Car,Lista de nivel 1 Car,Numbered List Car,lp1 Car,List Paragraph1 Car,List Paragraph11 Car"/>
    <w:link w:val="Prrafodelista"/>
    <w:uiPriority w:val="34"/>
    <w:qFormat w:val="1"/>
    <w:locked w:val="1"/>
    <w:rsid w:val="003001A5"/>
    <w:rPr>
      <w:rFonts w:ascii="Tahoma" w:cs="Tahoma" w:hAnsi="Tahoma"/>
      <w:b w:val="1"/>
    </w:rPr>
  </w:style>
  <w:style w:type="character" w:styleId="Ttol2Car" w:customStyle="1">
    <w:name w:val="Títol 2 Car"/>
    <w:basedOn w:val="Fuentedeprrafopredeter"/>
    <w:link w:val="Ttulo2"/>
    <w:rsid w:val="00296FB3"/>
    <w:rPr>
      <w:rFonts w:ascii="Cambria" w:cs="Times New Roman" w:eastAsia="Times New Roman" w:hAnsi="Cambria"/>
      <w:b w:val="1"/>
      <w:bCs w:val="1"/>
      <w:i w:val="1"/>
      <w:iCs w:val="1"/>
      <w:sz w:val="28"/>
      <w:szCs w:val="28"/>
    </w:rPr>
  </w:style>
  <w:style w:type="character" w:styleId="Ttol1Car" w:customStyle="1">
    <w:name w:val="Títol 1 Car"/>
    <w:basedOn w:val="Fuentedeprrafopredeter"/>
    <w:link w:val="Ttulo1"/>
    <w:uiPriority w:val="9"/>
    <w:rsid w:val="005B76B5"/>
    <w:rPr>
      <w:rFonts w:asciiTheme="majorHAnsi" w:cstheme="majorBidi" w:eastAsiaTheme="majorEastAsia" w:hAnsiTheme="majorHAnsi"/>
      <w:color w:val="4472c4" w:themeColor="accent1" w:themeShade="0000BF"/>
      <w:sz w:val="32"/>
      <w:szCs w:val="32"/>
    </w:rPr>
  </w:style>
  <w:style w:type="character" w:styleId="Ttol3Car" w:customStyle="1">
    <w:name w:val="Títol 3 Car"/>
    <w:basedOn w:val="Fuentedeprrafopredeter"/>
    <w:link w:val="Ttulo3"/>
    <w:uiPriority w:val="9"/>
    <w:semiHidden w:val="1"/>
    <w:rsid w:val="0036476E"/>
    <w:rPr>
      <w:rFonts w:asciiTheme="majorHAnsi" w:cstheme="majorBidi" w:eastAsiaTheme="majorEastAsia" w:hAnsiTheme="majorHAnsi"/>
      <w:color w:val="4472c4" w:themeColor="accent1" w:themeShade="00007F"/>
      <w:sz w:val="24"/>
      <w:szCs w:val="24"/>
    </w:rPr>
  </w:style>
  <w:style w:type="character" w:styleId="HTMLambformatpreviCar" w:customStyle="1">
    <w:name w:val="HTML amb format previ Car"/>
    <w:basedOn w:val="Fuentedeprrafopredeter"/>
    <w:link w:val="HTMLconformatoprevio"/>
    <w:uiPriority w:val="99"/>
    <w:semiHidden w:val="1"/>
    <w:rsid w:val="009E788E"/>
    <w:rPr>
      <w:rFonts w:ascii="Courier New" w:cs="Courier New" w:eastAsia="Times New Roman" w:hAnsi="Courier New"/>
      <w:sz w:val="20"/>
      <w:szCs w:val="20"/>
    </w:r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Pr>
  </w:style>
  <w:style w:type="table" w:styleId="Table4">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Pr>
  </w:style>
  <w:style w:type="table" w:styleId="Table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HMm7HJGy+R+XScnuHe5cdlaN/A==">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2022-03-22T15:07:00Z</dcterms:created>
  <dc:creator>John Milligan Alonso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0x0101008B135AECE361E2439EBF7569E95A3B7E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