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2">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3">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4">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5">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6">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7">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8">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9">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A">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B">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C">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D">
      <w:pPr>
        <w:spacing w:line="276" w:lineRule="auto"/>
        <w:ind w:right="418.937007874016"/>
        <w:jc w:val="center"/>
        <w:rPr>
          <w:rFonts w:ascii="Tahoma" w:cs="Tahoma" w:eastAsia="Tahoma" w:hAnsi="Tahoma"/>
          <w:b w:val="1"/>
          <w:bCs w:val="1"/>
          <w:smallCaps w:val="1"/>
          <w:u w:val="single"/>
        </w:rPr>
      </w:pPr>
      <w:r w:rsidDel="00000000" w:rsidR="00000000" w:rsidRPr="00000000">
        <w:rPr>
          <w:rFonts w:ascii="Tahoma" w:cs="Tahoma" w:eastAsia="Tahoma" w:hAnsi="Tahoma"/>
          <w:b w:val="1"/>
          <w:bCs w:val="1"/>
          <w:smallCaps w:val="1"/>
          <w:u w:val="single"/>
          <w:rtl w:val="0"/>
        </w:rPr>
        <w:t xml:space="preserve">ANNEXES</w:t>
      </w:r>
    </w:p>
    <w:p w:rsidR="00000000" w:rsidDel="00000000" w:rsidP="00000000" w:rsidRDefault="00000000" w:rsidRPr="00000000" w14:paraId="0000000E">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F">
      <w:pPr>
        <w:spacing w:line="276" w:lineRule="auto"/>
        <w:ind w:right="418"/>
        <w:jc w:val="center"/>
        <w:rPr>
          <w:rFonts w:ascii="Tahoma" w:cs="Tahoma" w:eastAsia="Tahoma" w:hAnsi="Tahoma"/>
          <w:b w:val="1"/>
          <w:bCs w:val="1"/>
          <w:smallCaps w:val="1"/>
          <w:sz w:val="22"/>
          <w:szCs w:val="22"/>
        </w:rPr>
      </w:pPr>
      <w:r w:rsidDel="00000000" w:rsidR="00000000" w:rsidRPr="00000000">
        <w:rPr>
          <w:rFonts w:ascii="Tahoma" w:cs="Tahoma" w:eastAsia="Tahoma" w:hAnsi="Tahoma"/>
          <w:b w:val="1"/>
          <w:bCs w:val="1"/>
          <w:smallCaps w:val="1"/>
          <w:sz w:val="22"/>
          <w:szCs w:val="22"/>
          <w:rtl w:val="0"/>
        </w:rPr>
        <w:t xml:space="preserve">PLEC DE CONDICIONS PARTICULARS QUE HA DE REGIR EL CONTRACTE RELATIU AL SERVEI DE LA DIRECCIÓ AMBIENTAL DE LES OBRES DE LA NOVA CANONADA D'IMPULSIÓ DE L'INTERCEPTOR DE CASTELLDEFELS</w:t>
      </w:r>
    </w:p>
    <w:p w:rsidR="00000000" w:rsidDel="00000000" w:rsidP="00000000" w:rsidRDefault="00000000" w:rsidRPr="00000000" w14:paraId="00000010">
      <w:pPr>
        <w:spacing w:line="276" w:lineRule="auto"/>
        <w:ind w:right="418"/>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1">
      <w:pPr>
        <w:spacing w:line="276" w:lineRule="auto"/>
        <w:ind w:right="418"/>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color w:val="000000"/>
          <w:sz w:val="22"/>
          <w:szCs w:val="22"/>
        </w:rPr>
      </w:pPr>
      <w:r w:rsidDel="00000000" w:rsidR="00000000" w:rsidRPr="00000000">
        <w:rPr>
          <w:rFonts w:ascii="Tahoma" w:cs="Tahoma" w:eastAsia="Tahoma" w:hAnsi="Tahoma"/>
          <w:b w:val="1"/>
          <w:bCs w:val="1"/>
          <w:smallCaps w:val="1"/>
          <w:color w:val="000000"/>
          <w:sz w:val="22"/>
          <w:szCs w:val="22"/>
          <w:rtl w:val="0"/>
        </w:rPr>
        <w:t xml:space="preserve"> N. EXP.: AB/202</w:t>
      </w:r>
      <w:r w:rsidDel="00000000" w:rsidR="00000000" w:rsidRPr="00000000">
        <w:rPr>
          <w:rFonts w:ascii="Tahoma" w:cs="Tahoma" w:eastAsia="Tahoma" w:hAnsi="Tahoma"/>
          <w:b w:val="1"/>
          <w:bCs w:val="1"/>
          <w:smallCaps w:val="1"/>
          <w:sz w:val="22"/>
          <w:szCs w:val="22"/>
          <w:rtl w:val="0"/>
        </w:rPr>
        <w:t xml:space="preserve">5/180</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E">
      <w:pPr>
        <w:spacing w:line="276" w:lineRule="auto"/>
        <w:ind w:right="418"/>
        <w:jc w:val="center"/>
        <w:rPr>
          <w:rFonts w:ascii="Tahoma" w:cs="Tahoma" w:eastAsia="Tahoma" w:hAnsi="Tahoma"/>
        </w:rPr>
        <w:sectPr>
          <w:headerReference r:id="rId8" w:type="default"/>
          <w:headerReference r:id="rId9" w:type="first"/>
          <w:footerReference r:id="rId10" w:type="default"/>
          <w:footerReference r:id="rId11" w:type="first"/>
          <w:pgSz w:h="16838" w:w="11906" w:orient="portrait"/>
          <w:pgMar w:bottom="1417" w:top="1843" w:left="1418" w:right="566" w:header="708" w:footer="708"/>
          <w:pgNumType w:start="1"/>
          <w:titlePg w:val="1"/>
        </w:sectPr>
      </w:pPr>
      <w:bookmarkStart w:colFirst="0" w:colLast="0" w:name="_heading=h.tmo08g250vbh" w:id="0"/>
      <w:bookmarkEnd w:id="0"/>
      <w:r w:rsidDel="00000000" w:rsidR="00000000" w:rsidRPr="00000000">
        <w:br w:type="page"/>
      </w:r>
      <w:r w:rsidDel="00000000" w:rsidR="00000000" w:rsidRPr="00000000">
        <w:rPr>
          <w:rtl w:val="0"/>
        </w:rPr>
      </w:r>
    </w:p>
    <w:p w:rsidR="00000000" w:rsidDel="00000000" w:rsidP="00000000" w:rsidRDefault="00000000" w:rsidRPr="00000000" w14:paraId="0000002F">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ANNEX N. 0</w:t>
      </w:r>
    </w:p>
    <w:p w:rsidR="00000000" w:rsidDel="00000000" w:rsidP="00000000" w:rsidRDefault="00000000" w:rsidRPr="00000000" w14:paraId="00000030">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INSTRUCCIONS PER A LA LICITACIÓ ELECTRÒNICA</w:t>
      </w:r>
    </w:p>
    <w:p w:rsidR="00000000" w:rsidDel="00000000" w:rsidP="00000000" w:rsidRDefault="00000000" w:rsidRPr="00000000" w14:paraId="00000031">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SERVEI DE DIRECCIÓ AMBIENTAL DE LES OBRES DE LA NOVA CANONADA D'IMPULSIÓ DE L'INTERCEPTOR DE CASTELLDEFELS</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color w:val="000000"/>
          <w:rtl w:val="0"/>
        </w:rPr>
        <w:t xml:space="preserve"> N. EXP.: AB/202</w:t>
      </w:r>
      <w:r w:rsidDel="00000000" w:rsidR="00000000" w:rsidRPr="00000000">
        <w:rPr>
          <w:rFonts w:ascii="Tahoma" w:cs="Tahoma" w:eastAsia="Tahoma" w:hAnsi="Tahoma"/>
          <w:b w:val="1"/>
          <w:bCs w:val="1"/>
          <w:smallCaps w:val="1"/>
          <w:rtl w:val="0"/>
        </w:rPr>
        <w:t xml:space="preserve">5/180</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3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35">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1) Verificar que l'ordinador que s'utilitzarà per a la licitació electrònica compleix els requisits mínims exigits.</w:t>
      </w:r>
      <w:r w:rsidDel="00000000" w:rsidR="00000000" w:rsidRPr="00000000">
        <w:rPr>
          <w:rFonts w:ascii="Tahoma" w:cs="Tahoma" w:eastAsia="Tahoma" w:hAnsi="Tahoma"/>
          <w:rtl w:val="0"/>
        </w:rPr>
        <w:t xml:space="preserve"> Per a això, poden accedir al següent enllaç: </w:t>
      </w:r>
    </w:p>
    <w:p w:rsidR="00000000" w:rsidDel="00000000" w:rsidP="00000000" w:rsidRDefault="00000000" w:rsidRPr="00000000" w14:paraId="00000036">
      <w:pPr>
        <w:spacing w:after="120" w:line="276" w:lineRule="auto"/>
        <w:ind w:right="418"/>
        <w:jc w:val="center"/>
        <w:rPr>
          <w:rFonts w:ascii="Tahoma" w:cs="Tahoma" w:eastAsia="Tahoma" w:hAnsi="Tahoma"/>
        </w:rPr>
      </w:pPr>
      <w:hyperlink r:id="rId12">
        <w:r w:rsidDel="00000000" w:rsidR="00000000" w:rsidRPr="00000000">
          <w:rPr>
            <w:rFonts w:ascii="Tahoma" w:cs="Tahoma" w:eastAsia="Tahoma" w:hAnsi="Tahoma"/>
            <w:color w:val="0563c1"/>
            <w:u w:val="single"/>
            <w:rtl w:val="0"/>
          </w:rPr>
          <w:t xml:space="preserve">http://soporte.plyca.es/checklist/</w:t>
        </w:r>
      </w:hyperlink>
      <w:r w:rsidDel="00000000" w:rsidR="00000000" w:rsidRPr="00000000">
        <w:rPr>
          <w:rtl w:val="0"/>
        </w:rPr>
      </w:r>
    </w:p>
    <w:p w:rsidR="00000000" w:rsidDel="00000000" w:rsidP="00000000" w:rsidRDefault="00000000" w:rsidRPr="00000000" w14:paraId="00000037">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2) Per a registrar-se a la Plataforma de Licitació Electrònica d'Aigües de Barcelona:</w:t>
      </w:r>
      <w:r w:rsidDel="00000000" w:rsidR="00000000" w:rsidRPr="00000000">
        <w:rPr>
          <w:rFonts w:ascii="Tahoma" w:cs="Tahoma" w:eastAsia="Tahoma" w:hAnsi="Tahoma"/>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38">
      <w:pPr>
        <w:spacing w:after="120" w:line="276" w:lineRule="auto"/>
        <w:ind w:right="418"/>
        <w:jc w:val="both"/>
        <w:rPr>
          <w:rFonts w:ascii="Tahoma" w:cs="Tahoma" w:eastAsia="Tahoma" w:hAnsi="Tahoma"/>
          <w:color w:val="3333ff"/>
        </w:rPr>
      </w:pPr>
      <w:hyperlink r:id="rId13">
        <w:r w:rsidDel="00000000" w:rsidR="00000000" w:rsidRPr="00000000">
          <w:rPr>
            <w:rFonts w:ascii="Tahoma" w:cs="Tahoma" w:eastAsia="Tahoma" w:hAnsi="Tahoma"/>
            <w:color w:val="1155cc"/>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3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a això pot comprovar la validesa del seu certificat en la següent adreça: </w:t>
      </w:r>
    </w:p>
    <w:p w:rsidR="00000000" w:rsidDel="00000000" w:rsidP="00000000" w:rsidRDefault="00000000" w:rsidRPr="00000000" w14:paraId="0000003A">
      <w:pPr>
        <w:spacing w:after="120" w:line="276" w:lineRule="auto"/>
        <w:ind w:right="418"/>
        <w:jc w:val="both"/>
        <w:rPr>
          <w:rFonts w:ascii="Tahoma" w:cs="Tahoma" w:eastAsia="Tahoma" w:hAnsi="Tahoma"/>
          <w:color w:val="3333ff"/>
        </w:rPr>
      </w:pPr>
      <w:hyperlink r:id="rId14">
        <w:r w:rsidDel="00000000" w:rsidR="00000000" w:rsidRPr="00000000">
          <w:rPr>
            <w:rFonts w:ascii="Tahoma" w:cs="Tahoma" w:eastAsia="Tahoma" w:hAnsi="Tahoma"/>
            <w:color w:val="1155cc"/>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3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3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3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Se li remetrà a una pàgina en la qual se li indica que per a poder participar en qualsevol procediment de contractació com a interessat, operador econòmic, adjudicatari o contractista per mitjans telemàtics, haurà d’estar donat d'alta a la Plataforma.</w:t>
      </w:r>
    </w:p>
    <w:p w:rsidR="00000000" w:rsidDel="00000000" w:rsidP="00000000" w:rsidRDefault="00000000" w:rsidRPr="00000000" w14:paraId="0000003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continuació, prémer en "Continuar". </w:t>
      </w:r>
    </w:p>
    <w:p w:rsidR="00000000" w:rsidDel="00000000" w:rsidP="00000000" w:rsidRDefault="00000000" w:rsidRPr="00000000" w14:paraId="0000003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40">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41">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3) Per donar-se d'alta com a operador econòmic</w:t>
      </w:r>
      <w:r w:rsidDel="00000000" w:rsidR="00000000" w:rsidRPr="00000000">
        <w:rPr>
          <w:rFonts w:ascii="Tahoma" w:cs="Tahoma" w:eastAsia="Tahoma" w:hAnsi="Tahoma"/>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4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4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4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4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Aquestes dades ja no seran editables, és a dir, no podrà modificar-los al PDF que vostè s'hagi descarregat.</w:t>
      </w:r>
    </w:p>
    <w:p w:rsidR="00000000" w:rsidDel="00000000" w:rsidP="00000000" w:rsidRDefault="00000000" w:rsidRPr="00000000" w14:paraId="0000004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4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4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5">
        <w:r w:rsidDel="00000000" w:rsidR="00000000" w:rsidRPr="00000000">
          <w:rPr>
            <w:rFonts w:ascii="Tahoma" w:cs="Tahoma" w:eastAsia="Tahoma" w:hAnsi="Tahoma"/>
            <w:color w:val="0563c1"/>
            <w:u w:val="single"/>
            <w:rtl w:val="0"/>
          </w:rPr>
          <w:t xml:space="preserve">http://firmaelectronica.gob.es/Home/Descargas.html)</w:t>
        </w:r>
      </w:hyperlink>
      <w:r w:rsidDel="00000000" w:rsidR="00000000" w:rsidRPr="00000000">
        <w:rPr>
          <w:rFonts w:ascii="Tahoma" w:cs="Tahoma" w:eastAsia="Tahoma" w:hAnsi="Tahoma"/>
          <w:rtl w:val="0"/>
        </w:rPr>
        <w:t xml:space="preserve">), seguint els següents passos:</w:t>
      </w:r>
    </w:p>
    <w:p w:rsidR="00000000" w:rsidDel="00000000" w:rsidP="00000000" w:rsidRDefault="00000000" w:rsidRPr="00000000" w14:paraId="00000049">
      <w:pPr>
        <w:numPr>
          <w:ilvl w:val="0"/>
          <w:numId w:val="8"/>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Dirigeixi's a l'apartat "Realizar Firma".</w:t>
      </w:r>
    </w:p>
    <w:p w:rsidR="00000000" w:rsidDel="00000000" w:rsidP="00000000" w:rsidRDefault="00000000" w:rsidRPr="00000000" w14:paraId="0000004A">
      <w:pPr>
        <w:numPr>
          <w:ilvl w:val="0"/>
          <w:numId w:val="8"/>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Prémer el botó "Firmar".</w:t>
      </w:r>
    </w:p>
    <w:p w:rsidR="00000000" w:rsidDel="00000000" w:rsidP="00000000" w:rsidRDefault="00000000" w:rsidRPr="00000000" w14:paraId="0000004B">
      <w:pPr>
        <w:numPr>
          <w:ilvl w:val="0"/>
          <w:numId w:val="8"/>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la sol·licitud d'inscripció ja complimentada.</w:t>
      </w:r>
    </w:p>
    <w:p w:rsidR="00000000" w:rsidDel="00000000" w:rsidP="00000000" w:rsidRDefault="00000000" w:rsidRPr="00000000" w14:paraId="0000004C">
      <w:pPr>
        <w:numPr>
          <w:ilvl w:val="0"/>
          <w:numId w:val="8"/>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el certificat digital quan li ho sol·liciti.</w:t>
      </w:r>
    </w:p>
    <w:p w:rsidR="00000000" w:rsidDel="00000000" w:rsidP="00000000" w:rsidRDefault="00000000" w:rsidRPr="00000000" w14:paraId="0000004D">
      <w:pPr>
        <w:numPr>
          <w:ilvl w:val="0"/>
          <w:numId w:val="8"/>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Esperi que aparegui en pantalla "Fichero firmado correctamente”.</w:t>
      </w:r>
    </w:p>
    <w:p w:rsidR="00000000" w:rsidDel="00000000" w:rsidP="00000000" w:rsidRDefault="00000000" w:rsidRPr="00000000" w14:paraId="0000004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4F">
      <w:pPr>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Important: Cal seguir les indicacions dels apartats 4) i 8) en el cas de presentar-se com a Unió Temporal d'empreses (UTE).</w:t>
      </w:r>
    </w:p>
    <w:p w:rsidR="00000000" w:rsidDel="00000000" w:rsidP="00000000" w:rsidRDefault="00000000" w:rsidRPr="00000000" w14:paraId="00000050">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4) Per donar d'alta una UTE: </w:t>
      </w:r>
      <w:r w:rsidDel="00000000" w:rsidR="00000000" w:rsidRPr="00000000">
        <w:rPr>
          <w:rFonts w:ascii="Tahoma" w:cs="Tahoma" w:eastAsia="Tahoma" w:hAnsi="Tahoma"/>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51">
      <w:pPr>
        <w:numPr>
          <w:ilvl w:val="0"/>
          <w:numId w:val="3"/>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El CIF no és necessari sempre que l'UTE encara no estigui constituïda. Així doncs, es deixa en blanc.</w:t>
      </w:r>
    </w:p>
    <w:p w:rsidR="00000000" w:rsidDel="00000000" w:rsidP="00000000" w:rsidRDefault="00000000" w:rsidRPr="00000000" w14:paraId="00000052">
      <w:pPr>
        <w:numPr>
          <w:ilvl w:val="0"/>
          <w:numId w:val="3"/>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En aquesta sol·licitud, s'hauran d'emplenar les dades obligatòries i indicar les diferents empreses que conformen l'UTE.</w:t>
      </w:r>
    </w:p>
    <w:p w:rsidR="00000000" w:rsidDel="00000000" w:rsidP="00000000" w:rsidRDefault="00000000" w:rsidRPr="00000000" w14:paraId="00000053">
      <w:pPr>
        <w:numPr>
          <w:ilvl w:val="0"/>
          <w:numId w:val="3"/>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La signatura de l'alta pot ser la de qualsevol dels apoderats de les empreses donades d'alta prèviament.</w:t>
      </w:r>
    </w:p>
    <w:p w:rsidR="00000000" w:rsidDel="00000000" w:rsidP="00000000" w:rsidRDefault="00000000" w:rsidRPr="00000000" w14:paraId="00000054">
      <w:pPr>
        <w:numPr>
          <w:ilvl w:val="0"/>
          <w:numId w:val="3"/>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Si l'UTE encara no està formalitzada, es lliurarà un CIF temporal amb el format TEMP-XXXXX.</w:t>
      </w:r>
    </w:p>
    <w:p w:rsidR="00000000" w:rsidDel="00000000" w:rsidP="00000000" w:rsidRDefault="00000000" w:rsidRPr="00000000" w14:paraId="00000055">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5) Per donar d'alta a altres representants:</w:t>
      </w:r>
      <w:r w:rsidDel="00000000" w:rsidR="00000000" w:rsidRPr="00000000">
        <w:rPr>
          <w:rFonts w:ascii="Tahoma" w:cs="Tahoma" w:eastAsia="Tahoma" w:hAnsi="Tahoma"/>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56">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6) Subscripció a Notificacions telemàtiques:</w:t>
      </w:r>
      <w:r w:rsidDel="00000000" w:rsidR="00000000" w:rsidRPr="00000000">
        <w:rPr>
          <w:rFonts w:ascii="Tahoma" w:cs="Tahoma" w:eastAsia="Tahoma" w:hAnsi="Tahoma"/>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5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5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59">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7) Per a presentar ofertes electròniques:</w:t>
      </w:r>
      <w:r w:rsidDel="00000000" w:rsidR="00000000" w:rsidRPr="00000000">
        <w:rPr>
          <w:rFonts w:ascii="Tahoma" w:cs="Tahoma" w:eastAsia="Tahoma" w:hAnsi="Tahoma"/>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5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5B">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8) Per presentar ofertes electròniques en el cas d'una UTE: </w:t>
      </w:r>
      <w:r w:rsidDel="00000000" w:rsidR="00000000" w:rsidRPr="00000000">
        <w:rPr>
          <w:rFonts w:ascii="Tahoma" w:cs="Tahoma" w:eastAsia="Tahoma" w:hAnsi="Tahoma"/>
          <w:rtl w:val="0"/>
        </w:rPr>
        <w:t xml:space="preserve">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5C">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Els certificats electrònics admesos per a la signatura del DEUC i de l'oferta:</w:t>
      </w:r>
    </w:p>
    <w:p w:rsidR="00000000" w:rsidDel="00000000" w:rsidP="00000000" w:rsidRDefault="00000000" w:rsidRPr="00000000" w14:paraId="0000005D">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5E">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p>
    <w:p w:rsidR="00000000" w:rsidDel="00000000" w:rsidP="00000000" w:rsidRDefault="00000000" w:rsidRPr="00000000" w14:paraId="0000005F">
      <w:pP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060">
      <w:pP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61">
      <w:pPr>
        <w:pStyle w:val="Heading2"/>
        <w:rPr/>
      </w:pPr>
      <w:r w:rsidDel="00000000" w:rsidR="00000000" w:rsidRPr="00000000">
        <w:rPr>
          <w:rtl w:val="0"/>
        </w:rPr>
        <w:t xml:space="preserve">ANNEX N. 1</w:t>
      </w:r>
    </w:p>
    <w:sdt>
      <w:sdtPr>
        <w:id w:val="-2068150843"/>
        <w:tag w:val="goog_rdk_0"/>
      </w:sdtPr>
      <w:sdtContent>
        <w:p w:rsidR="00000000" w:rsidDel="00000000" w:rsidP="00000000" w:rsidRDefault="00000000" w:rsidRPr="00000000" w14:paraId="00000062">
          <w:pPr>
            <w:spacing w:after="120" w:line="276" w:lineRule="auto"/>
            <w:ind w:right="418"/>
            <w:jc w:val="center"/>
            <w:rPr>
              <w:rFonts w:ascii="Tahoma" w:cs="Tahoma" w:eastAsia="Tahoma" w:hAnsi="Tahoma"/>
              <w:b w:val="1"/>
              <w:bCs w:val="1"/>
              <w:u w:val="single"/>
            </w:rPr>
          </w:pPr>
          <w:bookmarkStart w:colFirst="0" w:colLast="0" w:name="_heading=h.fexgf1fju4sq" w:id="1"/>
          <w:bookmarkEnd w:id="1"/>
          <w:r w:rsidDel="00000000" w:rsidR="00000000" w:rsidRPr="00000000">
            <w:rPr>
              <w:rFonts w:ascii="Tahoma" w:cs="Tahoma" w:eastAsia="Tahoma" w:hAnsi="Tahoma"/>
              <w:b w:val="1"/>
              <w:bCs w:val="1"/>
              <w:u w:val="single"/>
              <w:rtl w:val="0"/>
            </w:rPr>
            <w:t xml:space="preserve">DECLARACIÓ RESPONSABLE</w:t>
          </w:r>
        </w:p>
      </w:sdtContent>
    </w:sdt>
    <w:p w:rsidR="00000000" w:rsidDel="00000000" w:rsidP="00000000" w:rsidRDefault="00000000" w:rsidRPr="00000000" w14:paraId="00000063">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SERVEI DE DIRECCIÓ AMBIENTAL DE LES OBRES DE LA NOVA CANONADA D'IMPULSIÓ DE L'INTERCEPTOR DE CASTELLDEFELS</w:t>
      </w:r>
    </w:p>
    <w:p w:rsidR="00000000" w:rsidDel="00000000" w:rsidP="00000000" w:rsidRDefault="00000000" w:rsidRPr="00000000" w14:paraId="00000064">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rPr>
      </w:pPr>
      <w:r w:rsidDel="00000000" w:rsidR="00000000" w:rsidRPr="00000000">
        <w:rPr>
          <w:rFonts w:ascii="Tahoma" w:cs="Tahoma" w:eastAsia="Tahoma" w:hAnsi="Tahoma"/>
          <w:b w:val="1"/>
          <w:bCs w:val="1"/>
          <w:smallCaps w:val="1"/>
          <w:rtl w:val="0"/>
        </w:rPr>
        <w:t xml:space="preserve"> N. EXP.: AB/2025/180</w:t>
      </w: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66">
      <w:pPr>
        <w:tabs>
          <w:tab w:val="left" w:leader="none" w:pos="0"/>
        </w:tabs>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w:t>
      </w:r>
      <w:r w:rsidDel="00000000" w:rsidR="00000000" w:rsidRPr="00000000">
        <w:rPr>
          <w:rFonts w:ascii="Tahoma" w:cs="Tahoma" w:eastAsia="Tahoma" w:hAnsi="Tahoma"/>
          <w:vertAlign w:val="superscript"/>
        </w:rPr>
        <w:footnoteReference w:customMarkFollows="0" w:id="0"/>
      </w:r>
      <w:r w:rsidDel="00000000" w:rsidR="00000000" w:rsidRPr="00000000">
        <w:rPr>
          <w:rFonts w:ascii="Tahoma" w:cs="Tahoma" w:eastAsia="Tahoma" w:hAnsi="Tahoma"/>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tl w:val="0"/>
        </w:rPr>
      </w:r>
    </w:p>
    <w:p w:rsidR="00000000" w:rsidDel="00000000" w:rsidP="00000000" w:rsidRDefault="00000000" w:rsidRPr="00000000" w14:paraId="00000067">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1.- Està vàlidament constituïda i que d'acord amb el seu objecte social pot presentar-se a la licitació, i que el sotasignat té la deguda representació per a la presentació de la proposició i de la present declaració.</w:t>
      </w:r>
    </w:p>
    <w:p w:rsidR="00000000" w:rsidDel="00000000" w:rsidP="00000000" w:rsidRDefault="00000000" w:rsidRPr="00000000" w14:paraId="00000068">
      <w:pPr>
        <w:tabs>
          <w:tab w:val="left" w:leader="none" w:pos="0"/>
        </w:tabs>
        <w:spacing w:after="120" w:line="268" w:lineRule="auto"/>
        <w:jc w:val="both"/>
        <w:rPr>
          <w:rFonts w:ascii="Tahoma" w:cs="Tahoma" w:eastAsia="Tahoma" w:hAnsi="Tahoma"/>
        </w:rPr>
      </w:pPr>
      <w:r w:rsidDel="00000000" w:rsidR="00000000" w:rsidRPr="00000000">
        <w:rPr>
          <w:rFonts w:ascii="Tahoma" w:cs="Tahoma" w:eastAsia="Tahoma" w:hAnsi="Tahoma"/>
          <w:rtl w:val="0"/>
        </w:rPr>
        <w:t xml:space="preserve">2.- Que reuneix les condicions d’aptitud i solvència per a dur a terme l’execució del contracte.  </w:t>
      </w:r>
    </w:p>
    <w:p w:rsidR="00000000" w:rsidDel="00000000" w:rsidP="00000000" w:rsidRDefault="00000000" w:rsidRPr="00000000" w14:paraId="00000069">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3.- Que ni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6A">
      <w:pPr>
        <w:spacing w:after="120" w:line="276" w:lineRule="auto"/>
        <w:ind w:right="424"/>
        <w:jc w:val="both"/>
        <w:rPr>
          <w:rFonts w:ascii="Tahoma" w:cs="Tahoma" w:eastAsia="Tahoma" w:hAnsi="Tahoma"/>
        </w:rPr>
      </w:pPr>
      <w:r w:rsidDel="00000000" w:rsidR="00000000" w:rsidRPr="00000000">
        <w:rPr>
          <w:rFonts w:ascii="Tahoma" w:cs="Tahoma" w:eastAsia="Tahoma" w:hAnsi="Tahoma"/>
          <w:rtl w:val="0"/>
        </w:rPr>
        <w:t xml:space="preserve">4.- De forma concreta,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B">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5.- No ha resultat adjudicatària, ni està vinculada a l'empresa adjudicatària del contracte de l'</w:t>
      </w:r>
      <w:r w:rsidDel="00000000" w:rsidR="00000000" w:rsidRPr="00000000">
        <w:rPr>
          <w:rFonts w:ascii="Tahoma" w:cs="Tahoma" w:eastAsia="Tahoma" w:hAnsi="Tahoma"/>
          <w:i w:val="1"/>
          <w:iCs w:val="1"/>
          <w:rtl w:val="0"/>
        </w:rPr>
        <w:t xml:space="preserve">Obra de construcción de la nueva tubería de impulsión del interceptor de Castelldefels</w:t>
      </w:r>
      <w:r w:rsidDel="00000000" w:rsidR="00000000" w:rsidRPr="00000000">
        <w:rPr>
          <w:rFonts w:ascii="Tahoma" w:cs="Tahoma" w:eastAsia="Tahoma" w:hAnsi="Tahoma"/>
          <w:rtl w:val="0"/>
        </w:rPr>
        <w:t xml:space="preserve">, amb N. d'expedient AB/2025/177.</w:t>
      </w:r>
    </w:p>
    <w:p w:rsidR="00000000" w:rsidDel="00000000" w:rsidP="00000000" w:rsidRDefault="00000000" w:rsidRPr="00000000" w14:paraId="0000006C">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Així mateix, si aquesta situació d'incompatibilitat sobrevingués una vegada adjudicat aquest contracte, haurà de comunicar-ho immediatament a Aigües de Barcelona.</w:t>
      </w:r>
    </w:p>
    <w:p w:rsidR="00000000" w:rsidDel="00000000" w:rsidP="00000000" w:rsidRDefault="00000000" w:rsidRPr="00000000" w14:paraId="0000006D">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D'igual manera, renúncia, durant l'execució d'aquest contracte, concertar amb l'empresa adjudicatària de l'anterior contracte d'OBRES qualssevol contractes o subcontractes que tingui per objecte la col·laboració en l'execució d'aquest.</w:t>
      </w:r>
    </w:p>
    <w:p w:rsidR="00000000" w:rsidDel="00000000" w:rsidP="00000000" w:rsidRDefault="00000000" w:rsidRPr="00000000" w14:paraId="0000006E">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6.- Que dóna compliment a les previsions de la normativa en matèria de prevenció de riscos laborals.</w:t>
      </w:r>
    </w:p>
    <w:p w:rsidR="00000000" w:rsidDel="00000000" w:rsidP="00000000" w:rsidRDefault="00000000" w:rsidRPr="00000000" w14:paraId="0000006F">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7.- Que accepta que el present Plec de Condicions, el Contracte Tipus i el Plec de Bases Tècniques (PBT) així com els seus annexes i resta de documentació facilitada per Aigües de Barcelona revesteixen caràcter contractual.</w:t>
      </w:r>
    </w:p>
    <w:p w:rsidR="00000000" w:rsidDel="00000000" w:rsidP="00000000" w:rsidRDefault="00000000" w:rsidRPr="00000000" w14:paraId="00000070">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1">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072">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3">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4">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075">
      <w:pPr>
        <w:spacing w:after="240" w:line="276" w:lineRule="auto"/>
        <w:ind w:right="-4"/>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6">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7">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8">
      <w:pPr>
        <w:spacing w:after="120" w:line="276" w:lineRule="auto"/>
        <w:ind w:right="418"/>
        <w:jc w:val="center"/>
        <w:rPr>
          <w:rFonts w:ascii="Tahoma" w:cs="Tahoma" w:eastAsia="Tahoma" w:hAnsi="Tahoma"/>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79">
      <w:pPr>
        <w:pStyle w:val="Heading2"/>
        <w:rPr>
          <w:b w:val="0"/>
          <w:bCs w:val="0"/>
        </w:rPr>
      </w:pPr>
      <w:r w:rsidDel="00000000" w:rsidR="00000000" w:rsidRPr="00000000">
        <w:rPr>
          <w:rtl w:val="0"/>
        </w:rPr>
        <w:t xml:space="preserve">ANNEX N. 2</w:t>
      </w:r>
      <w:r w:rsidDel="00000000" w:rsidR="00000000" w:rsidRPr="00000000">
        <w:rPr>
          <w:rtl w:val="0"/>
        </w:rPr>
      </w:r>
    </w:p>
    <w:p w:rsidR="00000000" w:rsidDel="00000000" w:rsidP="00000000" w:rsidRDefault="00000000" w:rsidRPr="00000000" w14:paraId="0000007A">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RESPONSABLE</w:t>
      </w:r>
    </w:p>
    <w:p w:rsidR="00000000" w:rsidDel="00000000" w:rsidP="00000000" w:rsidRDefault="00000000" w:rsidRPr="00000000" w14:paraId="0000007B">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SERVEI DE DIRECCIÓ AMBIENTAL DE LES OBRES DE LA NOVA CANONADA D'IMPULSIÓ DE L'INTERCEPTOR DE CASTELLDEFELS</w:t>
      </w:r>
    </w:p>
    <w:p w:rsidR="00000000" w:rsidDel="00000000" w:rsidP="00000000" w:rsidRDefault="00000000" w:rsidRPr="00000000" w14:paraId="0000007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smallCaps w:val="1"/>
          <w:rtl w:val="0"/>
        </w:rPr>
        <w:t xml:space="preserve"> N. EXP.: AB/2025/180</w:t>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7E">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w:t>
      </w:r>
      <w:r w:rsidDel="00000000" w:rsidR="00000000" w:rsidRPr="00000000">
        <w:rPr>
          <w:rFonts w:ascii="Tahoma" w:cs="Tahoma" w:eastAsia="Tahoma" w:hAnsi="Tahoma"/>
          <w:rtl w:val="0"/>
        </w:rPr>
        <w:t xml:space="preserve">compleix els requisits de solvència econòmica-financera i tècnica-professional exigits:</w:t>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905"/>
        <w:tblGridChange w:id="0">
          <w:tblGrid>
            <w:gridCol w:w="4455"/>
            <w:gridCol w:w="490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F">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81">
            <w:pP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b w:val="0"/>
                <w:bCs w:val="0"/>
                <w:sz w:val="18"/>
                <w:szCs w:val="18"/>
                <w:u w:val="single"/>
                <w:rtl w:val="0"/>
              </w:rPr>
              <w:t xml:space="preserve">per import igual o superior a 405.000,00 €,</w:t>
            </w:r>
            <w:r w:rsidDel="00000000" w:rsidR="00000000" w:rsidRPr="00000000">
              <w:rPr>
                <w:rFonts w:ascii="Tahoma" w:cs="Tahoma" w:eastAsia="Tahoma" w:hAnsi="Tahoma"/>
                <w:b w:val="0"/>
                <w:bCs w:val="0"/>
                <w:sz w:val="18"/>
                <w:szCs w:val="18"/>
                <w:rtl w:val="0"/>
              </w:rPr>
              <w:t xml:space="preserve"> referit a l'any de més volum de negoci dels TRES (3) últims exercicis disponibles.</w:t>
            </w:r>
          </w:p>
        </w:tc>
        <w:tc>
          <w:tcPr>
            <w:vAlign w:val="center"/>
          </w:tcPr>
          <w:p w:rsidR="00000000" w:rsidDel="00000000" w:rsidP="00000000" w:rsidRDefault="00000000" w:rsidRPr="00000000" w14:paraId="00000082">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3">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4">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5">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6">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tc>
      </w:tr>
      <w:tr>
        <w:trPr>
          <w:cantSplit w:val="0"/>
          <w:trHeight w:val="380" w:hRule="atLeast"/>
          <w:tblHeader w:val="0"/>
        </w:trPr>
        <w:tc>
          <w:tcPr>
            <w:gridSpan w:val="2"/>
            <w:shd w:fill="bfbfbf" w:val="clear"/>
            <w:vAlign w:val="center"/>
          </w:tcPr>
          <w:p w:rsidR="00000000" w:rsidDel="00000000" w:rsidP="00000000" w:rsidRDefault="00000000" w:rsidRPr="00000000" w14:paraId="00000087">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 w:hRule="atLeast"/>
          <w:tblHeader w:val="0"/>
        </w:trPr>
        <w:tc>
          <w:tcPr>
            <w:vMerge w:val="restart"/>
          </w:tcPr>
          <w:p w:rsidR="00000000" w:rsidDel="00000000" w:rsidP="00000000" w:rsidRDefault="00000000" w:rsidRPr="00000000" w14:paraId="00000089">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d’un mínim de</w:t>
            </w:r>
            <w:r w:rsidDel="00000000" w:rsidR="00000000" w:rsidRPr="00000000">
              <w:rPr>
                <w:rFonts w:ascii="Tahoma" w:cs="Tahoma" w:eastAsia="Tahoma" w:hAnsi="Tahoma"/>
                <w:sz w:val="18"/>
                <w:szCs w:val="18"/>
                <w:rtl w:val="0"/>
              </w:rPr>
              <w:t xml:space="preserve"> TRES (3) supervisions ambientals d’obres dintre d’espais naturals protegits o de característiques semblants </w:t>
            </w:r>
            <w:r w:rsidDel="00000000" w:rsidR="00000000" w:rsidRPr="00000000">
              <w:rPr>
                <w:rFonts w:ascii="Tahoma" w:cs="Tahoma" w:eastAsia="Tahoma" w:hAnsi="Tahoma"/>
                <w:b w:val="0"/>
                <w:bCs w:val="0"/>
                <w:sz w:val="18"/>
                <w:szCs w:val="18"/>
                <w:rtl w:val="0"/>
              </w:rPr>
              <w:t xml:space="preserve">efectuades en el curs dels CINC (5) darrers anys.</w:t>
            </w:r>
          </w:p>
          <w:p w:rsidR="00000000" w:rsidDel="00000000" w:rsidP="00000000" w:rsidRDefault="00000000" w:rsidRPr="00000000" w14:paraId="0000008A">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Fonts w:ascii="Tahoma" w:cs="Tahoma" w:eastAsia="Tahoma" w:hAnsi="Tahoma"/>
                <w:b w:val="0"/>
                <w:bCs w:val="0"/>
                <w:i w:val="1"/>
                <w:iCs w:val="1"/>
                <w:sz w:val="18"/>
                <w:szCs w:val="18"/>
                <w:rtl w:val="0"/>
              </w:rPr>
              <w:t xml:space="preserve">En el cas d'estar inclosos dins d’una obra més global, s'haurà d'especificar l'import associat a les supervisions ambientals d’obres dintre d’esapis naturals protegits.</w:t>
            </w:r>
          </w:p>
          <w:p w:rsidR="00000000" w:rsidDel="00000000" w:rsidP="00000000" w:rsidRDefault="00000000" w:rsidRPr="00000000" w14:paraId="0000008B">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Fonts w:ascii="Tahoma" w:cs="Tahoma" w:eastAsia="Tahoma" w:hAnsi="Tahoma"/>
                <w:b w:val="0"/>
                <w:bCs w:val="0"/>
                <w:sz w:val="18"/>
                <w:szCs w:val="18"/>
                <w:rtl w:val="0"/>
              </w:rPr>
              <w:t xml:space="preserve">La declaració haurà de detallar, com a mínim, la denominació de les actuacions, imports, data d’execució (any(s)) i destinatari (públic o privat).</w:t>
            </w:r>
            <w:r w:rsidDel="00000000" w:rsidR="00000000" w:rsidRPr="00000000">
              <w:rPr>
                <w:rtl w:val="0"/>
              </w:rPr>
            </w:r>
          </w:p>
        </w:tc>
        <w:tc>
          <w:tcPr>
            <w:vAlign w:val="center"/>
          </w:tcPr>
          <w:p w:rsidR="00000000" w:rsidDel="00000000" w:rsidP="00000000" w:rsidRDefault="00000000" w:rsidRPr="00000000" w14:paraId="0000008C">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D">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E">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F">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0">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2">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3">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4">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5">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6">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8">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9">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A">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B">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C">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435" w:hRule="atLeast"/>
          <w:tblHeader w:val="0"/>
        </w:trPr>
        <w:tc>
          <w:tcPr>
            <w:vMerge w:val="continue"/>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tcBorders>
              <w:bottom w:color="000000" w:space="0" w:sz="4" w:val="single"/>
            </w:tcBorders>
            <w:vAlign w:val="center"/>
          </w:tcPr>
          <w:p w:rsidR="00000000" w:rsidDel="00000000" w:rsidP="00000000" w:rsidRDefault="00000000" w:rsidRPr="00000000" w14:paraId="0000009E">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w:t>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F">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Director/a responsable Direcció Ambiental d’Obra:</w:t>
            </w: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sz w:val="18"/>
                <w:szCs w:val="18"/>
                <w:rtl w:val="0"/>
              </w:rPr>
              <w:t xml:space="preserve">Enginyer/a superior o Llicenciat en Estudis relacionats amb l’àmbit del medi ambient (Biòleg, Ambientòleg, Enginyer Agrícola, .....), amb una experiència mínima de DEU (10) anys</w:t>
            </w:r>
            <w:r w:rsidDel="00000000" w:rsidR="00000000" w:rsidRPr="00000000">
              <w:rPr>
                <w:rFonts w:ascii="Tahoma" w:cs="Tahoma" w:eastAsia="Tahoma" w:hAnsi="Tahoma"/>
                <w:b w:val="0"/>
                <w:bCs w:val="0"/>
                <w:sz w:val="18"/>
                <w:szCs w:val="18"/>
                <w:rtl w:val="0"/>
              </w:rPr>
              <w:t xml:space="preserve"> en la direcció ambiental de les obres o assistència tècnica ambiental a la direcció de les obres. </w:t>
            </w:r>
          </w:p>
          <w:p w:rsidR="00000000" w:rsidDel="00000000" w:rsidP="00000000" w:rsidRDefault="00000000" w:rsidRPr="00000000" w14:paraId="000000A0">
            <w:pPr>
              <w:numPr>
                <w:ilvl w:val="0"/>
                <w:numId w:val="9"/>
              </w:numPr>
              <w:spacing w:after="120" w:before="120" w:line="276" w:lineRule="auto"/>
              <w:ind w:left="566.9291338582675" w:right="61.299212598425754" w:hanging="360"/>
              <w:rPr>
                <w:rFonts w:ascii="Tahoma" w:cs="Tahoma" w:eastAsia="Tahoma" w:hAnsi="Tahoma"/>
                <w:sz w:val="18"/>
                <w:szCs w:val="18"/>
                <w:u w:val="none"/>
              </w:rPr>
            </w:pPr>
            <w:r w:rsidDel="00000000" w:rsidR="00000000" w:rsidRPr="00000000">
              <w:rPr>
                <w:rFonts w:ascii="Tahoma" w:cs="Tahoma" w:eastAsia="Tahoma" w:hAnsi="Tahoma"/>
                <w:b w:val="0"/>
                <w:bCs w:val="0"/>
                <w:sz w:val="18"/>
                <w:szCs w:val="18"/>
                <w:rtl w:val="0"/>
              </w:rPr>
              <w:t xml:space="preserve">Acreditar </w:t>
            </w:r>
            <w:r w:rsidDel="00000000" w:rsidR="00000000" w:rsidRPr="00000000">
              <w:rPr>
                <w:rFonts w:ascii="Tahoma" w:cs="Tahoma" w:eastAsia="Tahoma" w:hAnsi="Tahoma"/>
                <w:sz w:val="18"/>
                <w:szCs w:val="18"/>
                <w:rtl w:val="0"/>
              </w:rPr>
              <w:t xml:space="preserve">en els darrers TRES (3) anys</w:t>
            </w: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sz w:val="18"/>
                <w:szCs w:val="18"/>
                <w:rtl w:val="0"/>
              </w:rPr>
              <w:t xml:space="preserve">experiència </w:t>
            </w:r>
            <w:r w:rsidDel="00000000" w:rsidR="00000000" w:rsidRPr="00000000">
              <w:rPr>
                <w:rFonts w:ascii="Tahoma" w:cs="Tahoma" w:eastAsia="Tahoma" w:hAnsi="Tahoma"/>
                <w:b w:val="0"/>
                <w:bCs w:val="0"/>
                <w:sz w:val="18"/>
                <w:szCs w:val="18"/>
                <w:rtl w:val="0"/>
              </w:rPr>
              <w:t xml:space="preserve">en el seguiment ambiental d’obres dintre d’espais naturals protegits.</w:t>
            </w:r>
            <w:r w:rsidDel="00000000" w:rsidR="00000000" w:rsidRPr="00000000">
              <w:rPr>
                <w:rtl w:val="0"/>
              </w:rPr>
            </w:r>
          </w:p>
          <w:p w:rsidR="00000000" w:rsidDel="00000000" w:rsidP="00000000" w:rsidRDefault="00000000" w:rsidRPr="00000000" w14:paraId="000000A1">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3">
            <w:pPr>
              <w:spacing w:after="120" w:before="120" w:line="276" w:lineRule="auto"/>
              <w:ind w:left="135" w:right="90"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Director/a responsable Direcció Ambiental d’Obra:</w:t>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4">
            <w:pPr>
              <w:spacing w:after="120" w:before="120" w:line="276" w:lineRule="auto"/>
              <w:ind w:left="141.73228346456688" w:right="61.299212598425754" w:firstLine="0"/>
              <w:rPr>
                <w:rFonts w:ascii="Tahoma" w:cs="Tahoma" w:eastAsia="Tahoma" w:hAnsi="Tahoma"/>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Tècnic/a responsable  Direcció Ambiental d’Obra: Tècnic/a mig o grau en enginyeria o Llicenciat en Estudis relacionats amb l’àmbit del medi ambient ( Biòleg, Ambientòleg, Enginyer Agrícola, .....), am una experiència de CINC (5) anys </w:t>
            </w:r>
            <w:r w:rsidDel="00000000" w:rsidR="00000000" w:rsidRPr="00000000">
              <w:rPr>
                <w:rFonts w:ascii="Tahoma" w:cs="Tahoma" w:eastAsia="Tahoma" w:hAnsi="Tahoma"/>
                <w:b w:val="0"/>
                <w:bCs w:val="0"/>
                <w:sz w:val="18"/>
                <w:szCs w:val="18"/>
                <w:rtl w:val="0"/>
              </w:rPr>
              <w:t xml:space="preserve">en assistències tècniques ambientals en obres amb espais naturals protegits en l’àmbit de l’enginyeria civil.</w:t>
            </w:r>
            <w:r w:rsidDel="00000000" w:rsidR="00000000" w:rsidRPr="00000000">
              <w:rPr>
                <w:rFonts w:ascii="Tahoma" w:cs="Tahoma" w:eastAsia="Tahoma" w:hAnsi="Tahoma"/>
                <w:sz w:val="18"/>
                <w:szCs w:val="18"/>
                <w:rtl w:val="0"/>
              </w:rPr>
              <w:t xml:space="preserve">  </w:t>
            </w:r>
          </w:p>
          <w:p w:rsidR="00000000" w:rsidDel="00000000" w:rsidP="00000000" w:rsidRDefault="00000000" w:rsidRPr="00000000" w14:paraId="000000A5">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7">
            <w:pPr>
              <w:spacing w:after="120" w:before="120" w:line="276" w:lineRule="auto"/>
              <w:ind w:left="135" w:right="90"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Tècnic/a responsable Direcció Ambiental d’Obra:</w:t>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8">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Tècnic/a responsable amb prospecció de fauna: Biòleg/a o llicenciatura amb experiència mínima de CINC (5) anys </w:t>
            </w:r>
            <w:r w:rsidDel="00000000" w:rsidR="00000000" w:rsidRPr="00000000">
              <w:rPr>
                <w:rFonts w:ascii="Tahoma" w:cs="Tahoma" w:eastAsia="Tahoma" w:hAnsi="Tahoma"/>
                <w:b w:val="0"/>
                <w:bCs w:val="0"/>
                <w:sz w:val="18"/>
                <w:szCs w:val="18"/>
                <w:rtl w:val="0"/>
              </w:rPr>
              <w:t xml:space="preserve">en temes de prospecció faunística. </w:t>
            </w:r>
          </w:p>
          <w:p w:rsidR="00000000" w:rsidDel="00000000" w:rsidP="00000000" w:rsidRDefault="00000000" w:rsidRPr="00000000" w14:paraId="000000A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20" w:before="120" w:line="276" w:lineRule="auto"/>
              <w:ind w:left="566.9291338582675" w:right="61.299212598425754" w:hanging="360"/>
              <w:rPr>
                <w:rFonts w:ascii="Tahoma" w:cs="Tahoma" w:eastAsia="Tahoma" w:hAnsi="Tahoma"/>
                <w:b w:val="0"/>
                <w:bCs w:val="0"/>
                <w:sz w:val="18"/>
                <w:szCs w:val="18"/>
                <w:u w:val="none"/>
              </w:rPr>
            </w:pPr>
            <w:r w:rsidDel="00000000" w:rsidR="00000000" w:rsidRPr="00000000">
              <w:rPr>
                <w:rFonts w:ascii="Tahoma" w:cs="Tahoma" w:eastAsia="Tahoma" w:hAnsi="Tahoma"/>
                <w:b w:val="0"/>
                <w:bCs w:val="0"/>
                <w:sz w:val="18"/>
                <w:szCs w:val="18"/>
                <w:rtl w:val="0"/>
              </w:rPr>
              <w:t xml:space="preserve">Acreditar un</w:t>
            </w:r>
            <w:r w:rsidDel="00000000" w:rsidR="00000000" w:rsidRPr="00000000">
              <w:rPr>
                <w:rFonts w:ascii="Tahoma" w:cs="Tahoma" w:eastAsia="Tahoma" w:hAnsi="Tahoma"/>
                <w:b w:val="0"/>
                <w:bCs w:val="0"/>
                <w:i w:val="0"/>
                <w:iCs w:val="0"/>
                <w:smallCaps w:val="0"/>
                <w:strike w:val="0"/>
                <w:color w:val="000000"/>
                <w:sz w:val="18"/>
                <w:szCs w:val="18"/>
                <w:u w:val="none"/>
                <w:shd w:fill="auto" w:val="clear"/>
                <w:vertAlign w:val="baseline"/>
                <w:rtl w:val="0"/>
              </w:rPr>
              <w:t xml:space="preserve"> mínim CINC (5) prospeccions faunístiques en obres en els darrers </w:t>
            </w:r>
            <w:r w:rsidDel="00000000" w:rsidR="00000000" w:rsidRPr="00000000">
              <w:rPr>
                <w:rFonts w:ascii="Tahoma" w:cs="Tahoma" w:eastAsia="Tahoma" w:hAnsi="Tahoma"/>
                <w:b w:val="0"/>
                <w:bCs w:val="0"/>
                <w:sz w:val="18"/>
                <w:szCs w:val="18"/>
                <w:rtl w:val="0"/>
              </w:rPr>
              <w:t xml:space="preserve">DOS (2) </w:t>
            </w:r>
            <w:r w:rsidDel="00000000" w:rsidR="00000000" w:rsidRPr="00000000">
              <w:rPr>
                <w:rFonts w:ascii="Tahoma" w:cs="Tahoma" w:eastAsia="Tahoma" w:hAnsi="Tahoma"/>
                <w:b w:val="0"/>
                <w:bCs w:val="0"/>
                <w:i w:val="0"/>
                <w:iCs w:val="0"/>
                <w:smallCaps w:val="0"/>
                <w:strike w:val="0"/>
                <w:color w:val="000000"/>
                <w:sz w:val="18"/>
                <w:szCs w:val="18"/>
                <w:u w:val="none"/>
                <w:shd w:fill="auto" w:val="clear"/>
                <w:vertAlign w:val="baseline"/>
                <w:rtl w:val="0"/>
              </w:rPr>
              <w:t xml:space="preserve">anys.</w:t>
            </w:r>
            <w:r w:rsidDel="00000000" w:rsidR="00000000" w:rsidRPr="00000000">
              <w:rPr>
                <w:rtl w:val="0"/>
              </w:rPr>
            </w:r>
          </w:p>
          <w:p w:rsidR="00000000" w:rsidDel="00000000" w:rsidP="00000000" w:rsidRDefault="00000000" w:rsidRPr="00000000" w14:paraId="000000AA">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C">
            <w:pPr>
              <w:spacing w:after="120" w:before="120" w:line="276" w:lineRule="auto"/>
              <w:ind w:left="135" w:right="90"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Tècnic/a responsable amb prospecció de fauna:</w:t>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D">
            <w:pPr>
              <w:spacing w:after="120" w:before="120" w:line="276" w:lineRule="auto"/>
              <w:ind w:left="141.73228346456688" w:right="61.299212598425754" w:firstLine="0"/>
              <w:rPr>
                <w:rFonts w:ascii="Tahoma" w:cs="Tahoma" w:eastAsia="Tahoma" w:hAnsi="Tahoma"/>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Tècnic/a responsable amb prospecció d’espècies exòtiques: Biòleg/a o llicenciatura amb experiència mínima de CINC (5) anys </w:t>
            </w:r>
            <w:r w:rsidDel="00000000" w:rsidR="00000000" w:rsidRPr="00000000">
              <w:rPr>
                <w:rFonts w:ascii="Tahoma" w:cs="Tahoma" w:eastAsia="Tahoma" w:hAnsi="Tahoma"/>
                <w:b w:val="0"/>
                <w:bCs w:val="0"/>
                <w:sz w:val="18"/>
                <w:szCs w:val="18"/>
                <w:rtl w:val="0"/>
              </w:rPr>
              <w:t xml:space="preserve">en temes de prospecció d’espècies exòtiques.</w:t>
            </w:r>
            <w:r w:rsidDel="00000000" w:rsidR="00000000" w:rsidRPr="00000000">
              <w:rPr>
                <w:rFonts w:ascii="Tahoma" w:cs="Tahoma" w:eastAsia="Tahoma" w:hAnsi="Tahoma"/>
                <w:sz w:val="18"/>
                <w:szCs w:val="18"/>
                <w:rtl w:val="0"/>
              </w:rPr>
              <w:t xml:space="preserve"> </w:t>
            </w:r>
          </w:p>
          <w:p w:rsidR="00000000" w:rsidDel="00000000" w:rsidP="00000000" w:rsidRDefault="00000000" w:rsidRPr="00000000" w14:paraId="000000AE">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20" w:before="120" w:line="276" w:lineRule="auto"/>
              <w:ind w:left="566.9291338582675" w:right="61.299212598425754" w:hanging="360"/>
              <w:rPr>
                <w:rFonts w:ascii="Tahoma" w:cs="Tahoma" w:eastAsia="Tahoma" w:hAnsi="Tahoma"/>
                <w:b w:val="0"/>
                <w:bCs w:val="0"/>
                <w:sz w:val="18"/>
                <w:szCs w:val="18"/>
                <w:u w:val="none"/>
              </w:rPr>
            </w:pPr>
            <w:r w:rsidDel="00000000" w:rsidR="00000000" w:rsidRPr="00000000">
              <w:rPr>
                <w:rFonts w:ascii="Tahoma" w:cs="Tahoma" w:eastAsia="Tahoma" w:hAnsi="Tahoma"/>
                <w:b w:val="0"/>
                <w:bCs w:val="0"/>
                <w:sz w:val="18"/>
                <w:szCs w:val="18"/>
                <w:rtl w:val="0"/>
              </w:rPr>
              <w:t xml:space="preserve">Acreditar un</w:t>
            </w:r>
            <w:r w:rsidDel="00000000" w:rsidR="00000000" w:rsidRPr="00000000">
              <w:rPr>
                <w:rFonts w:ascii="Tahoma" w:cs="Tahoma" w:eastAsia="Tahoma" w:hAnsi="Tahoma"/>
                <w:b w:val="0"/>
                <w:bCs w:val="0"/>
                <w:i w:val="0"/>
                <w:iCs w:val="0"/>
                <w:smallCaps w:val="0"/>
                <w:strike w:val="0"/>
                <w:color w:val="000000"/>
                <w:sz w:val="18"/>
                <w:szCs w:val="18"/>
                <w:u w:val="none"/>
                <w:shd w:fill="auto" w:val="clear"/>
                <w:vertAlign w:val="baseline"/>
                <w:rtl w:val="0"/>
              </w:rPr>
              <w:t xml:space="preserve"> mínim CINC (5) treballs de reconeixement d’espècies exòtiques en els darrers </w:t>
            </w:r>
            <w:r w:rsidDel="00000000" w:rsidR="00000000" w:rsidRPr="00000000">
              <w:rPr>
                <w:rFonts w:ascii="Tahoma" w:cs="Tahoma" w:eastAsia="Tahoma" w:hAnsi="Tahoma"/>
                <w:b w:val="0"/>
                <w:bCs w:val="0"/>
                <w:sz w:val="18"/>
                <w:szCs w:val="18"/>
                <w:rtl w:val="0"/>
              </w:rPr>
              <w:t xml:space="preserve">DOS (2)</w:t>
            </w:r>
            <w:r w:rsidDel="00000000" w:rsidR="00000000" w:rsidRPr="00000000">
              <w:rPr>
                <w:rFonts w:ascii="Tahoma" w:cs="Tahoma" w:eastAsia="Tahoma" w:hAnsi="Tahoma"/>
                <w:b w:val="0"/>
                <w:bCs w:val="0"/>
                <w:i w:val="0"/>
                <w:iCs w:val="0"/>
                <w:smallCaps w:val="0"/>
                <w:strike w:val="0"/>
                <w:color w:val="000000"/>
                <w:sz w:val="18"/>
                <w:szCs w:val="18"/>
                <w:u w:val="none"/>
                <w:shd w:fill="auto" w:val="clear"/>
                <w:vertAlign w:val="baseline"/>
                <w:rtl w:val="0"/>
              </w:rPr>
              <w:t xml:space="preserve"> anys</w:t>
            </w:r>
            <w:r w:rsidDel="00000000" w:rsidR="00000000" w:rsidRPr="00000000">
              <w:rPr>
                <w:rFonts w:ascii="Tahoma" w:cs="Tahoma" w:eastAsia="Tahoma" w:hAnsi="Tahoma"/>
                <w:b w:val="0"/>
                <w:bCs w:val="0"/>
                <w:sz w:val="18"/>
                <w:szCs w:val="18"/>
                <w:rtl w:val="0"/>
              </w:rPr>
              <w:t xml:space="preserve">.</w:t>
            </w:r>
            <w:r w:rsidDel="00000000" w:rsidR="00000000" w:rsidRPr="00000000">
              <w:rPr>
                <w:rtl w:val="0"/>
              </w:rPr>
            </w:r>
          </w:p>
          <w:p w:rsidR="00000000" w:rsidDel="00000000" w:rsidP="00000000" w:rsidRDefault="00000000" w:rsidRPr="00000000" w14:paraId="000000AF">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1">
            <w:pPr>
              <w:spacing w:after="120" w:before="120" w:line="276" w:lineRule="auto"/>
              <w:ind w:left="135" w:right="90"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Tècnic/a responsable amb prospecció d’espècies exòtiques:</w:t>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2">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Tècnic/a responsable amb prospecció flora protegida: Biòleg/a o llicenciatura amb experiència mínima de CINC (5) anys </w:t>
            </w:r>
            <w:r w:rsidDel="00000000" w:rsidR="00000000" w:rsidRPr="00000000">
              <w:rPr>
                <w:rFonts w:ascii="Tahoma" w:cs="Tahoma" w:eastAsia="Tahoma" w:hAnsi="Tahoma"/>
                <w:b w:val="0"/>
                <w:bCs w:val="0"/>
                <w:sz w:val="18"/>
                <w:szCs w:val="18"/>
                <w:rtl w:val="0"/>
              </w:rPr>
              <w:t xml:space="preserve">en temes de prospecció florística. </w:t>
            </w:r>
          </w:p>
          <w:p w:rsidR="00000000" w:rsidDel="00000000" w:rsidP="00000000" w:rsidRDefault="00000000" w:rsidRPr="00000000" w14:paraId="000000B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566.9291338582675" w:right="61.299212598425754" w:hanging="360"/>
              <w:rPr>
                <w:rFonts w:ascii="Tahoma" w:cs="Tahoma" w:eastAsia="Tahoma" w:hAnsi="Tahoma"/>
                <w:b w:val="0"/>
                <w:bCs w:val="0"/>
                <w:sz w:val="18"/>
                <w:szCs w:val="18"/>
                <w:u w:val="none"/>
              </w:rPr>
            </w:pPr>
            <w:r w:rsidDel="00000000" w:rsidR="00000000" w:rsidRPr="00000000">
              <w:rPr>
                <w:rFonts w:ascii="Tahoma" w:cs="Tahoma" w:eastAsia="Tahoma" w:hAnsi="Tahoma"/>
                <w:b w:val="0"/>
                <w:bCs w:val="0"/>
                <w:sz w:val="18"/>
                <w:szCs w:val="18"/>
                <w:rtl w:val="0"/>
              </w:rPr>
              <w:t xml:space="preserve">Acreditar un </w:t>
            </w:r>
            <w:r w:rsidDel="00000000" w:rsidR="00000000" w:rsidRPr="00000000">
              <w:rPr>
                <w:rFonts w:ascii="Tahoma" w:cs="Tahoma" w:eastAsia="Tahoma" w:hAnsi="Tahoma"/>
                <w:b w:val="0"/>
                <w:bCs w:val="0"/>
                <w:i w:val="0"/>
                <w:iCs w:val="0"/>
                <w:smallCaps w:val="0"/>
                <w:strike w:val="0"/>
                <w:color w:val="000000"/>
                <w:sz w:val="18"/>
                <w:szCs w:val="18"/>
                <w:u w:val="none"/>
                <w:shd w:fill="auto" w:val="clear"/>
                <w:vertAlign w:val="baseline"/>
                <w:rtl w:val="0"/>
              </w:rPr>
              <w:t xml:space="preserve"> mínim CINC (5) treballs de reconeixement d’espècies protegides en els darrers </w:t>
            </w:r>
            <w:r w:rsidDel="00000000" w:rsidR="00000000" w:rsidRPr="00000000">
              <w:rPr>
                <w:rFonts w:ascii="Tahoma" w:cs="Tahoma" w:eastAsia="Tahoma" w:hAnsi="Tahoma"/>
                <w:b w:val="0"/>
                <w:bCs w:val="0"/>
                <w:sz w:val="18"/>
                <w:szCs w:val="18"/>
                <w:rtl w:val="0"/>
              </w:rPr>
              <w:t xml:space="preserve">DOS (2)</w:t>
            </w:r>
            <w:r w:rsidDel="00000000" w:rsidR="00000000" w:rsidRPr="00000000">
              <w:rPr>
                <w:rFonts w:ascii="Tahoma" w:cs="Tahoma" w:eastAsia="Tahoma" w:hAnsi="Tahoma"/>
                <w:b w:val="0"/>
                <w:bCs w:val="0"/>
                <w:i w:val="0"/>
                <w:iCs w:val="0"/>
                <w:smallCaps w:val="0"/>
                <w:strike w:val="0"/>
                <w:color w:val="000000"/>
                <w:sz w:val="18"/>
                <w:szCs w:val="18"/>
                <w:u w:val="none"/>
                <w:shd w:fill="auto" w:val="clear"/>
                <w:vertAlign w:val="baseline"/>
                <w:rtl w:val="0"/>
              </w:rPr>
              <w:t xml:space="preserve"> anys</w:t>
            </w:r>
            <w:r w:rsidDel="00000000" w:rsidR="00000000" w:rsidRPr="00000000">
              <w:rPr>
                <w:rFonts w:ascii="Tahoma" w:cs="Tahoma" w:eastAsia="Tahoma" w:hAnsi="Tahoma"/>
                <w:b w:val="0"/>
                <w:bCs w:val="0"/>
                <w:sz w:val="18"/>
                <w:szCs w:val="18"/>
                <w:rtl w:val="0"/>
              </w:rPr>
              <w:t xml:space="preserve">.</w:t>
            </w:r>
            <w:r w:rsidDel="00000000" w:rsidR="00000000" w:rsidRPr="00000000">
              <w:rPr>
                <w:rtl w:val="0"/>
              </w:rPr>
            </w:r>
          </w:p>
          <w:p w:rsidR="00000000" w:rsidDel="00000000" w:rsidP="00000000" w:rsidRDefault="00000000" w:rsidRPr="00000000" w14:paraId="000000B4">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B5">
            <w:pPr>
              <w:spacing w:after="120" w:before="120" w:line="276" w:lineRule="auto"/>
              <w:ind w:left="141.73228346456688" w:right="61.299212598425754" w:firstLine="0"/>
              <w:rPr>
                <w:rFonts w:ascii="Tahoma" w:cs="Tahoma" w:eastAsia="Tahoma" w:hAnsi="Tahoma"/>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6">
            <w:pPr>
              <w:spacing w:after="120" w:before="120" w:line="276" w:lineRule="auto"/>
              <w:ind w:left="135" w:right="90"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Tècnic/a responsable amb prospecció flora protegida:</w:t>
            </w:r>
          </w:p>
        </w:tc>
      </w:tr>
    </w:tbl>
    <w:p w:rsidR="00000000" w:rsidDel="00000000" w:rsidP="00000000" w:rsidRDefault="00000000" w:rsidRPr="00000000" w14:paraId="000000B7">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B8">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b w:val="1"/>
          <w:bCs w:val="1"/>
          <w:i w:val="1"/>
          <w:iCs w:val="1"/>
          <w:sz w:val="18"/>
          <w:szCs w:val="18"/>
          <w:rtl w:val="0"/>
        </w:rPr>
        <w:t xml:space="preserve">NOTA: </w:t>
      </w:r>
      <w:r w:rsidDel="00000000" w:rsidR="00000000" w:rsidRPr="00000000">
        <w:rPr>
          <w:rFonts w:ascii="Tahoma" w:cs="Tahoma" w:eastAsia="Tahoma" w:hAnsi="Tahoma"/>
          <w:i w:val="1"/>
          <w:iCs w:val="1"/>
          <w:sz w:val="18"/>
          <w:szCs w:val="18"/>
          <w:rtl w:val="0"/>
        </w:rPr>
        <w:t xml:space="preserve">Els perfils del/de la Tècnic/a responsable amb prospecció de fauna, Tècnic/a responsable amb prospecció d’espècies exòtiques i Tècnic/a responsable amb prospecció flora protegida esmentats anteriorment poden recaure en la mateixa persona sempre que els requisits establerts per cadascuna d’elles i la seva dedicació sigui compatible.</w:t>
      </w:r>
    </w:p>
    <w:p w:rsidR="00000000" w:rsidDel="00000000" w:rsidP="00000000" w:rsidRDefault="00000000" w:rsidRPr="00000000" w14:paraId="000000B9">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BA">
      <w:pPr>
        <w:spacing w:after="120" w:line="276" w:lineRule="auto"/>
        <w:ind w:right="-409"/>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BB">
      <w:pPr>
        <w:spacing w:after="120" w:line="276" w:lineRule="auto"/>
        <w:ind w:right="-409"/>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BC">
      <w:pPr>
        <w:pStyle w:val="Heading2"/>
        <w:rPr/>
      </w:pPr>
      <w:r w:rsidDel="00000000" w:rsidR="00000000" w:rsidRPr="00000000">
        <w:br w:type="page"/>
      </w:r>
      <w:r w:rsidDel="00000000" w:rsidR="00000000" w:rsidRPr="00000000">
        <w:rPr>
          <w:rtl w:val="0"/>
        </w:rPr>
      </w:r>
    </w:p>
    <w:p w:rsidR="00000000" w:rsidDel="00000000" w:rsidP="00000000" w:rsidRDefault="00000000" w:rsidRPr="00000000" w14:paraId="000000BD">
      <w:pPr>
        <w:pStyle w:val="Heading2"/>
        <w:rPr>
          <w:b w:val="0"/>
          <w:bCs w:val="0"/>
        </w:rPr>
      </w:pPr>
      <w:r w:rsidDel="00000000" w:rsidR="00000000" w:rsidRPr="00000000">
        <w:rPr>
          <w:rtl w:val="0"/>
        </w:rPr>
        <w:t xml:space="preserve">ANNEX N. 3.1</w:t>
      </w:r>
      <w:r w:rsidDel="00000000" w:rsidR="00000000" w:rsidRPr="00000000">
        <w:rPr>
          <w:rtl w:val="0"/>
        </w:rPr>
      </w:r>
    </w:p>
    <w:p w:rsidR="00000000" w:rsidDel="00000000" w:rsidP="00000000" w:rsidRDefault="00000000" w:rsidRPr="00000000" w14:paraId="000000BE">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COMPROMÍS D'INTEGRACIÓ DE SOLVÈNCIA</w:t>
      </w:r>
    </w:p>
    <w:p w:rsidR="00000000" w:rsidDel="00000000" w:rsidP="00000000" w:rsidRDefault="00000000" w:rsidRPr="00000000" w14:paraId="000000BF">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SERVEI DE DIRECCIÓ AMBIENTAL DE LES OBRES DE LA NOVA CANONADA D'IMPULSIÓ DE L'INTERCEPTOR DE CASTELLDEFELS</w:t>
      </w:r>
    </w:p>
    <w:p w:rsidR="00000000" w:rsidDel="00000000" w:rsidP="00000000" w:rsidRDefault="00000000" w:rsidRPr="00000000" w14:paraId="000000C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 EXP.: AB/2025/180</w:t>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C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part, el/la Sr./a [·], amb DNI [·], actuant en nom propi / en representació de la societat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C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altra part, el/la Sr./a [·], amb DNI [·], actuant en nom propi / en representació de la societat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C4">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EXPOSEN</w:t>
      </w:r>
    </w:p>
    <w:p w:rsidR="00000000" w:rsidDel="00000000" w:rsidP="00000000" w:rsidRDefault="00000000" w:rsidRPr="00000000" w14:paraId="000000C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per donar compliment als requisits de solvència exigits és necessari que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completi la seva solvència mitjançant la integració de la solvència de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w:t>
      </w:r>
    </w:p>
    <w:p w:rsidR="00000000" w:rsidDel="00000000" w:rsidP="00000000" w:rsidRDefault="00000000" w:rsidRPr="00000000" w14:paraId="000000C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l'esmentada raó assumeixen el següent</w:t>
      </w:r>
    </w:p>
    <w:p w:rsidR="00000000" w:rsidDel="00000000" w:rsidP="00000000" w:rsidRDefault="00000000" w:rsidRPr="00000000" w14:paraId="000000C7">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COMPROMÍS</w:t>
      </w:r>
    </w:p>
    <w:p w:rsidR="00000000" w:rsidDel="00000000" w:rsidP="00000000" w:rsidRDefault="00000000" w:rsidRPr="00000000" w14:paraId="000000C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en cas que resulti adjudicatari del present Contracte integrarà la seva solvència amb [·][</w:t>
      </w:r>
      <w:r w:rsidDel="00000000" w:rsidR="00000000" w:rsidRPr="00000000">
        <w:rPr>
          <w:rFonts w:ascii="Tahoma" w:cs="Tahoma" w:eastAsia="Tahoma" w:hAnsi="Tahoma"/>
          <w:i w:val="1"/>
          <w:iCs w:val="1"/>
          <w:rtl w:val="0"/>
        </w:rPr>
        <w:t xml:space="preserve">entidad amb la qual s'integri la solvència</w:t>
      </w:r>
      <w:r w:rsidDel="00000000" w:rsidR="00000000" w:rsidRPr="00000000">
        <w:rPr>
          <w:rFonts w:ascii="Tahoma" w:cs="Tahoma" w:eastAsia="Tahoma" w:hAnsi="Tahoma"/>
          <w:rtl w:val="0"/>
        </w:rPr>
        <w:t xml:space="preserve">] i aquest últim es compromet a posar a disposició del primer els mitjans que siguin necessaris per integrar la solvència de l'adjudicatari, responent ambdós de manera conjunta i solidària en l'execució del Contracte.</w:t>
      </w:r>
    </w:p>
    <w:p w:rsidR="00000000" w:rsidDel="00000000" w:rsidP="00000000" w:rsidRDefault="00000000" w:rsidRPr="00000000" w14:paraId="000000C9">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C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perquè així consti es subscriu el present compromís a [·], a [·] de [·] de [·].</w:t>
      </w:r>
    </w:p>
    <w:p w:rsidR="00000000" w:rsidDel="00000000" w:rsidP="00000000" w:rsidRDefault="00000000" w:rsidRPr="00000000" w14:paraId="000000CB">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CC">
      <w:pPr>
        <w:spacing w:after="120" w:line="276" w:lineRule="auto"/>
        <w:ind w:right="418"/>
        <w:jc w:val="both"/>
        <w:rPr>
          <w:rFonts w:ascii="Tahoma" w:cs="Tahoma" w:eastAsia="Tahoma" w:hAnsi="Tahoma"/>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CD">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l'operador econòmic licitador)</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CE">
            <w:pPr>
              <w:spacing w:after="120" w:line="276" w:lineRule="auto"/>
              <w:ind w:right="418"/>
              <w:rPr>
                <w:rFonts w:ascii="Tahoma" w:cs="Tahoma" w:eastAsia="Tahoma" w:hAnsi="Tahoma"/>
                <w:b w:val="0"/>
                <w:bCs w:val="0"/>
              </w:rPr>
            </w:pPr>
            <w:r w:rsidDel="00000000" w:rsidR="00000000" w:rsidRPr="00000000">
              <w:rPr>
                <w:rtl w:val="0"/>
              </w:rPr>
            </w:r>
          </w:p>
        </w:tc>
        <w:tc>
          <w:tcPr/>
          <w:p w:rsidR="00000000" w:rsidDel="00000000" w:rsidP="00000000" w:rsidRDefault="00000000" w:rsidRPr="00000000" w14:paraId="000000CF">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l'entitat amb la qual s'integra solvència)</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D0">
            <w:pPr>
              <w:spacing w:after="120" w:line="276" w:lineRule="auto"/>
              <w:ind w:right="418"/>
              <w:rPr>
                <w:rFonts w:ascii="Tahoma" w:cs="Tahoma" w:eastAsia="Tahoma" w:hAnsi="Tahoma"/>
                <w:b w:val="0"/>
                <w:bCs w:val="0"/>
              </w:rPr>
            </w:pPr>
            <w:r w:rsidDel="00000000" w:rsidR="00000000" w:rsidRPr="00000000">
              <w:rPr>
                <w:rtl w:val="0"/>
              </w:rPr>
            </w:r>
          </w:p>
        </w:tc>
      </w:tr>
    </w:tbl>
    <w:p w:rsidR="00000000" w:rsidDel="00000000" w:rsidP="00000000" w:rsidRDefault="00000000" w:rsidRPr="00000000" w14:paraId="000000D1">
      <w:pPr>
        <w:tabs>
          <w:tab w:val="center" w:leader="none" w:pos="4252"/>
          <w:tab w:val="right" w:leader="none" w:pos="8504"/>
        </w:tabs>
        <w:spacing w:after="120" w:line="276" w:lineRule="auto"/>
        <w:ind w:right="418"/>
        <w:jc w:val="both"/>
        <w:rPr>
          <w:rFonts w:ascii="Tahoma" w:cs="Tahoma" w:eastAsia="Tahoma" w:hAnsi="Tahoma"/>
          <w:i w:val="1"/>
          <w:iCs w:val="1"/>
        </w:rPr>
      </w:pPr>
      <w:r w:rsidDel="00000000" w:rsidR="00000000" w:rsidRPr="00000000">
        <w:rPr>
          <w:rFonts w:ascii="Tahoma" w:cs="Tahoma" w:eastAsia="Tahoma" w:hAnsi="Tahoma"/>
          <w:b w:val="1"/>
          <w:bCs w:val="1"/>
          <w:i w:val="1"/>
          <w:iCs w:val="1"/>
          <w:rtl w:val="0"/>
        </w:rPr>
        <w:t xml:space="preserve">NOTA:</w:t>
      </w:r>
      <w:r w:rsidDel="00000000" w:rsidR="00000000" w:rsidRPr="00000000">
        <w:rPr>
          <w:rFonts w:ascii="Tahoma" w:cs="Tahoma" w:eastAsia="Tahoma" w:hAnsi="Tahoma"/>
          <w:i w:val="1"/>
          <w:iCs w:val="1"/>
          <w:rtl w:val="0"/>
        </w:rPr>
        <w:t xml:space="preserve"> En cas d'omplir aquest imprès s’ha de lliurar a més:</w:t>
      </w:r>
    </w:p>
    <w:p w:rsidR="00000000" w:rsidDel="00000000" w:rsidP="00000000" w:rsidRDefault="00000000" w:rsidRPr="00000000" w14:paraId="000000D2">
      <w:pPr>
        <w:numPr>
          <w:ilvl w:val="0"/>
          <w:numId w:val="12"/>
        </w:numPr>
        <w:tabs>
          <w:tab w:val="center" w:leader="none" w:pos="4819"/>
          <w:tab w:val="right" w:leader="none" w:pos="9071"/>
        </w:tabs>
        <w:spacing w:after="120" w:line="276" w:lineRule="auto"/>
        <w:ind w:left="720" w:right="418" w:hanging="360"/>
        <w:jc w:val="both"/>
        <w:rPr>
          <w:rFonts w:ascii="Noto Sans Symbols" w:cs="Noto Sans Symbols" w:eastAsia="Noto Sans Symbols" w:hAnsi="Noto Sans Symbols"/>
          <w:i w:val="1"/>
          <w:iCs w:val="1"/>
        </w:rPr>
      </w:pPr>
      <w:bookmarkStart w:colFirst="0" w:colLast="0" w:name="_heading=h.veienfdq9zd1" w:id="2"/>
      <w:bookmarkEnd w:id="2"/>
      <w:r w:rsidDel="00000000" w:rsidR="00000000" w:rsidRPr="00000000">
        <w:rPr>
          <w:rFonts w:ascii="Tahoma" w:cs="Tahoma" w:eastAsia="Tahoma" w:hAnsi="Tahoma"/>
          <w:i w:val="1"/>
          <w:iCs w:val="1"/>
          <w:rtl w:val="0"/>
        </w:rPr>
        <w:t xml:space="preserve">Declaracions responsables complimentades per les entitats a las quals recorri (</w:t>
      </w:r>
      <w:r w:rsidDel="00000000" w:rsidR="00000000" w:rsidRPr="00000000">
        <w:rPr>
          <w:rFonts w:ascii="Tahoma" w:cs="Tahoma" w:eastAsia="Tahoma" w:hAnsi="Tahoma"/>
          <w:b w:val="1"/>
          <w:bCs w:val="1"/>
          <w:i w:val="1"/>
          <w:iCs w:val="1"/>
          <w:rtl w:val="0"/>
        </w:rPr>
        <w:t xml:space="preserve">Annex N. 1 i Annex N.2</w:t>
      </w:r>
      <w:r w:rsidDel="00000000" w:rsidR="00000000" w:rsidRPr="00000000">
        <w:rPr>
          <w:rFonts w:ascii="Tahoma" w:cs="Tahoma" w:eastAsia="Tahoma" w:hAnsi="Tahoma"/>
          <w:i w:val="1"/>
          <w:iCs w:val="1"/>
          <w:rtl w:val="0"/>
        </w:rPr>
        <w:t xml:space="preserve">).</w:t>
      </w:r>
      <w:r w:rsidDel="00000000" w:rsidR="00000000" w:rsidRPr="00000000">
        <w:rPr>
          <w:rtl w:val="0"/>
        </w:rPr>
      </w:r>
    </w:p>
    <w:p w:rsidR="00000000" w:rsidDel="00000000" w:rsidP="00000000" w:rsidRDefault="00000000" w:rsidRPr="00000000" w14:paraId="000000D3">
      <w:pPr>
        <w:tabs>
          <w:tab w:val="center" w:leader="none" w:pos="4819"/>
          <w:tab w:val="right" w:leader="none" w:pos="9071"/>
        </w:tabs>
        <w:spacing w:after="120" w:line="276" w:lineRule="auto"/>
        <w:ind w:right="418"/>
        <w:jc w:val="both"/>
        <w:rPr>
          <w:rFonts w:ascii="Tahoma" w:cs="Tahoma" w:eastAsia="Tahoma" w:hAnsi="Tahoma"/>
          <w:i w:val="1"/>
          <w:iCs w:val="1"/>
        </w:rPr>
      </w:pPr>
      <w:bookmarkStart w:colFirst="0" w:colLast="0" w:name="_heading=h.8p5lu7hkry37" w:id="3"/>
      <w:bookmarkEnd w:id="3"/>
      <w:r w:rsidDel="00000000" w:rsidR="00000000" w:rsidRPr="00000000">
        <w:rPr>
          <w:rtl w:val="0"/>
        </w:rPr>
      </w:r>
    </w:p>
    <w:p w:rsidR="00000000" w:rsidDel="00000000" w:rsidP="00000000" w:rsidRDefault="00000000" w:rsidRPr="00000000" w14:paraId="000000D4">
      <w:pPr>
        <w:tabs>
          <w:tab w:val="center" w:leader="none" w:pos="4819"/>
          <w:tab w:val="right" w:leader="none" w:pos="9071"/>
        </w:tabs>
        <w:spacing w:after="120" w:line="276" w:lineRule="auto"/>
        <w:ind w:right="418"/>
        <w:jc w:val="both"/>
        <w:rPr>
          <w:rFonts w:ascii="Tahoma" w:cs="Tahoma" w:eastAsia="Tahoma" w:hAnsi="Tahoma"/>
          <w:i w:val="1"/>
          <w:iCs w:val="1"/>
        </w:rPr>
      </w:pPr>
      <w:bookmarkStart w:colFirst="0" w:colLast="0" w:name="_heading=h.22ixmr2cgix9" w:id="4"/>
      <w:bookmarkEnd w:id="4"/>
      <w:r w:rsidDel="00000000" w:rsidR="00000000" w:rsidRPr="00000000">
        <w:rPr>
          <w:rtl w:val="0"/>
        </w:rPr>
      </w:r>
    </w:p>
    <w:p w:rsidR="00000000" w:rsidDel="00000000" w:rsidP="00000000" w:rsidRDefault="00000000" w:rsidRPr="00000000" w14:paraId="000000D5">
      <w:pPr>
        <w:spacing w:after="120" w:line="276" w:lineRule="auto"/>
        <w:ind w:right="418"/>
        <w:jc w:val="center"/>
        <w:rPr>
          <w:rFonts w:ascii="Calibri" w:cs="Calibri" w:eastAsia="Calibri" w:hAnsi="Calibri"/>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0D6">
      <w:pPr>
        <w:pStyle w:val="Heading2"/>
        <w:rPr>
          <w:b w:val="0"/>
          <w:bCs w:val="0"/>
        </w:rPr>
      </w:pPr>
      <w:r w:rsidDel="00000000" w:rsidR="00000000" w:rsidRPr="00000000">
        <w:rPr>
          <w:rtl w:val="0"/>
        </w:rPr>
        <w:t xml:space="preserve">ANNEX N. 3.2</w:t>
      </w:r>
      <w:r w:rsidDel="00000000" w:rsidR="00000000" w:rsidRPr="00000000">
        <w:rPr>
          <w:rtl w:val="0"/>
        </w:rPr>
      </w:r>
    </w:p>
    <w:p w:rsidR="00000000" w:rsidDel="00000000" w:rsidP="00000000" w:rsidRDefault="00000000" w:rsidRPr="00000000" w14:paraId="000000D7">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COMPROMÍS DE SUBCONTRACTACIÓ</w:t>
      </w:r>
    </w:p>
    <w:p w:rsidR="00000000" w:rsidDel="00000000" w:rsidP="00000000" w:rsidRDefault="00000000" w:rsidRPr="00000000" w14:paraId="000000D8">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SERVEI DE DIRECCIÓ AMBIENTAL DE LES OBRES DE LA NOVA CANONADA D'IMPULSIÓ DE L'INTERCEPTOR DE CASTELLDEFELS</w:t>
      </w:r>
    </w:p>
    <w:p w:rsidR="00000000" w:rsidDel="00000000" w:rsidP="00000000" w:rsidRDefault="00000000" w:rsidRPr="00000000" w14:paraId="000000D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 EXP.: AB/2025/180</w:t>
      </w:r>
    </w:p>
    <w:p w:rsidR="00000000" w:rsidDel="00000000" w:rsidP="00000000" w:rsidRDefault="00000000" w:rsidRPr="00000000" w14:paraId="000000D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D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al present procediment de contractació, té previst subcontractar les prestacions que es detallen seguidament, amb els operadors econòmics que s'indiquen: </w:t>
      </w:r>
    </w:p>
    <w:sdt>
      <w:sdtPr>
        <w:lock w:val="contentLocked"/>
        <w:id w:val="-927773117"/>
        <w:tag w:val="goog_rdk_1"/>
      </w:sdtPr>
      <w:sdtContent>
        <w:tbl>
          <w:tblPr>
            <w:tblStyle w:val="Table3"/>
            <w:tblW w:w="91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685"/>
            <w:tblGridChange w:id="0">
              <w:tblGrid>
                <w:gridCol w:w="1815"/>
                <w:gridCol w:w="2970"/>
                <w:gridCol w:w="1650"/>
                <w:gridCol w:w="2685"/>
              </w:tblGrid>
            </w:tblGridChange>
          </w:tblGrid>
          <w:tr>
            <w:trPr>
              <w:cantSplit w:val="0"/>
              <w:trHeight w:val="1132" w:hRule="atLeast"/>
              <w:tblHeader w:val="0"/>
            </w:trPr>
            <w:tc>
              <w:tcPr>
                <w:tcMar>
                  <w:top w:w="0.0" w:type="dxa"/>
                  <w:left w:w="108.0" w:type="dxa"/>
                  <w:bottom w:w="0.0" w:type="dxa"/>
                  <w:right w:w="108.0" w:type="dxa"/>
                </w:tcMar>
                <w:vAlign w:val="center"/>
              </w:tcPr>
              <w:p w:rsidR="00000000" w:rsidDel="00000000" w:rsidP="00000000" w:rsidRDefault="00000000" w:rsidRPr="00000000" w14:paraId="000000DC">
                <w:pPr>
                  <w:spacing w:line="276" w:lineRule="auto"/>
                  <w:ind w:right="3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DD">
                <w:pPr>
                  <w:spacing w:line="276" w:lineRule="auto"/>
                  <w:ind w:right="-41"/>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DE">
                <w:pPr>
                  <w:spacing w:line="276" w:lineRule="auto"/>
                  <w:ind w:right="2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Import</w:t>
                </w:r>
              </w:p>
              <w:p w:rsidR="00000000" w:rsidDel="00000000" w:rsidP="00000000" w:rsidRDefault="00000000" w:rsidRPr="00000000" w14:paraId="000000DF">
                <w:pPr>
                  <w:spacing w:line="276" w:lineRule="auto"/>
                  <w:ind w:right="22"/>
                  <w:jc w:val="center"/>
                  <w:rPr>
                    <w:rFonts w:ascii="Tahoma" w:cs="Tahoma" w:eastAsia="Tahoma" w:hAnsi="Tahoma"/>
                    <w:b w:val="0"/>
                    <w:bCs w:val="0"/>
                    <w:i w:val="1"/>
                    <w:iCs w:val="1"/>
                  </w:rPr>
                </w:pPr>
                <w:r w:rsidDel="00000000" w:rsidR="00000000" w:rsidRPr="00000000">
                  <w:rPr>
                    <w:rFonts w:ascii="Tahoma" w:cs="Tahoma" w:eastAsia="Tahoma" w:hAnsi="Tahoma"/>
                    <w:b w:val="0"/>
                    <w:bCs w:val="0"/>
                    <w:i w:val="1"/>
                    <w:iCs w:val="1"/>
                    <w:rtl w:val="0"/>
                  </w:rPr>
                  <w:t xml:space="preserve">(Euros/IVA exclòs)</w:t>
                </w:r>
              </w:p>
            </w:tc>
            <w:tc>
              <w:tcPr>
                <w:vAlign w:val="center"/>
              </w:tcPr>
              <w:p w:rsidR="00000000" w:rsidDel="00000000" w:rsidP="00000000" w:rsidRDefault="00000000" w:rsidRPr="00000000" w14:paraId="000000E0">
                <w:pPr>
                  <w:spacing w:line="276" w:lineRule="auto"/>
                  <w:ind w:right="172"/>
                  <w:jc w:val="center"/>
                  <w:rPr>
                    <w:rFonts w:ascii="Tahoma" w:cs="Tahoma" w:eastAsia="Tahoma" w:hAnsi="Tahoma"/>
                    <w:b w:val="0"/>
                    <w:bCs w:val="0"/>
                    <w:vertAlign w:val="superscript"/>
                  </w:rPr>
                </w:pPr>
                <w:r w:rsidDel="00000000" w:rsidR="00000000" w:rsidRPr="00000000">
                  <w:rPr>
                    <w:rFonts w:ascii="Tahoma" w:cs="Tahoma" w:eastAsia="Tahoma" w:hAnsi="Tahoma"/>
                    <w:b w:val="0"/>
                    <w:bCs w:val="0"/>
                    <w:rtl w:val="0"/>
                  </w:rPr>
                  <w:t xml:space="preserve">La subcontractació integra la solvència</w:t>
                </w:r>
                <w:r w:rsidDel="00000000" w:rsidR="00000000" w:rsidRPr="00000000">
                  <w:rPr>
                    <w:rFonts w:ascii="Tahoma" w:cs="Tahoma" w:eastAsia="Tahoma" w:hAnsi="Tahoma"/>
                    <w:vertAlign w:val="superscript"/>
                    <w:rtl w:val="0"/>
                  </w:rPr>
                  <w:t xml:space="preserve">1</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E1">
                <w:pPr>
                  <w:spacing w:line="276" w:lineRule="auto"/>
                  <w:ind w:right="30"/>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2">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3">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4">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5">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6">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7">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8">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9">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A">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B">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C">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D">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E">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F">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0">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F1">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2">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3">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4">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F5">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6">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7">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8">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F9">
                <w:pPr>
                  <w:spacing w:line="276" w:lineRule="auto"/>
                  <w:ind w:right="-324"/>
                  <w:jc w:val="center"/>
                  <w:rPr>
                    <w:rFonts w:ascii="Tahoma" w:cs="Tahoma" w:eastAsia="Tahoma" w:hAnsi="Tahoma"/>
                  </w:rPr>
                </w:pPr>
                <w:r w:rsidDel="00000000" w:rsidR="00000000" w:rsidRPr="00000000">
                  <w:rPr>
                    <w:rtl w:val="0"/>
                  </w:rPr>
                </w:r>
              </w:p>
            </w:tc>
          </w:tr>
        </w:tbl>
      </w:sdtContent>
    </w:sdt>
    <w:p w:rsidR="00000000" w:rsidDel="00000000" w:rsidP="00000000" w:rsidRDefault="00000000" w:rsidRPr="00000000" w14:paraId="000000FA">
      <w:pPr>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B">
      <w:pPr>
        <w:widowControl w:val="0"/>
        <w:spacing w:after="120" w:line="276" w:lineRule="auto"/>
        <w:ind w:right="418"/>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F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F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FE">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FF">
      <w:pPr>
        <w:spacing w:line="259" w:lineRule="auto"/>
        <w:ind w:right="418"/>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100">
      <w:pPr>
        <w:spacing w:before="120" w:line="276" w:lineRule="auto"/>
        <w:ind w:right="418"/>
        <w:jc w:val="both"/>
        <w:rPr>
          <w:rFonts w:ascii="Tahoma" w:cs="Tahoma" w:eastAsia="Tahoma" w:hAnsi="Tahoma"/>
          <w:i w:val="1"/>
          <w:iCs w:val="1"/>
          <w:sz w:val="16"/>
          <w:szCs w:val="16"/>
          <w:u w:val="single"/>
        </w:rPr>
      </w:pPr>
      <w:r w:rsidDel="00000000" w:rsidR="00000000" w:rsidRPr="00000000">
        <w:rPr>
          <w:rFonts w:ascii="Tahoma" w:cs="Tahoma" w:eastAsia="Tahoma" w:hAnsi="Tahoma"/>
          <w:i w:val="1"/>
          <w:iCs w:val="1"/>
          <w:sz w:val="16"/>
          <w:szCs w:val="16"/>
          <w:vertAlign w:val="superscript"/>
          <w:rtl w:val="0"/>
        </w:rPr>
        <w:t xml:space="preserve">1</w:t>
      </w:r>
      <w:r w:rsidDel="00000000" w:rsidR="00000000" w:rsidRPr="00000000">
        <w:rPr>
          <w:rFonts w:ascii="Tahoma" w:cs="Tahoma" w:eastAsia="Tahoma" w:hAnsi="Tahoma"/>
          <w:i w:val="1"/>
          <w:iCs w:val="1"/>
          <w:sz w:val="16"/>
          <w:szCs w:val="16"/>
          <w:rtl w:val="0"/>
        </w:rPr>
        <w:t xml:space="preserve"> En tot cas, d'integrar-se solvència, </w:t>
      </w:r>
      <w:r w:rsidDel="00000000" w:rsidR="00000000" w:rsidRPr="00000000">
        <w:rPr>
          <w:rFonts w:ascii="Tahoma" w:cs="Tahoma" w:eastAsia="Tahoma" w:hAnsi="Tahoma"/>
          <w:i w:val="1"/>
          <w:iCs w:val="1"/>
          <w:sz w:val="16"/>
          <w:szCs w:val="16"/>
          <w:u w:val="single"/>
          <w:rtl w:val="0"/>
        </w:rPr>
        <w:t xml:space="preserve">també serà necessari acompanyar el compromís subscrit amb l'operador econòmic amb el qual es pretén integrar la solvència, d’acord amb el model de l'Annex N. 3.1.</w:t>
      </w:r>
    </w:p>
    <w:p w:rsidR="00000000" w:rsidDel="00000000" w:rsidP="00000000" w:rsidRDefault="00000000" w:rsidRPr="00000000" w14:paraId="00000101">
      <w:pPr>
        <w:spacing w:after="120" w:line="276" w:lineRule="auto"/>
        <w:ind w:right="-400"/>
        <w:jc w:val="both"/>
        <w:rPr>
          <w:rFonts w:ascii="Tahoma" w:cs="Tahoma" w:eastAsia="Tahoma" w:hAnsi="Tahoma"/>
          <w:i w:val="1"/>
          <w:iCs w:val="1"/>
          <w:color w:val="767171"/>
          <w:u w:val="single"/>
        </w:rPr>
      </w:pPr>
      <w:r w:rsidDel="00000000" w:rsidR="00000000" w:rsidRPr="00000000">
        <w:rPr>
          <w:rtl w:val="0"/>
        </w:rPr>
      </w:r>
    </w:p>
    <w:p w:rsidR="00000000" w:rsidDel="00000000" w:rsidP="00000000" w:rsidRDefault="00000000" w:rsidRPr="00000000" w14:paraId="00000102">
      <w:pPr>
        <w:spacing w:after="120" w:before="120" w:line="259" w:lineRule="auto"/>
        <w:ind w:right="418"/>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03">
      <w:pPr>
        <w:pStyle w:val="Heading2"/>
        <w:rPr>
          <w:b w:val="0"/>
          <w:bCs w:val="0"/>
        </w:rPr>
      </w:pPr>
      <w:r w:rsidDel="00000000" w:rsidR="00000000" w:rsidRPr="00000000">
        <w:rPr>
          <w:rtl w:val="0"/>
        </w:rPr>
        <w:t xml:space="preserve">ANNEX N. 4</w:t>
      </w:r>
      <w:r w:rsidDel="00000000" w:rsidR="00000000" w:rsidRPr="00000000">
        <w:rPr>
          <w:rtl w:val="0"/>
        </w:rPr>
      </w:r>
    </w:p>
    <w:p w:rsidR="00000000" w:rsidDel="00000000" w:rsidP="00000000" w:rsidRDefault="00000000" w:rsidRPr="00000000" w14:paraId="00000104">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RELATIVA AL COMPROMÍS DE SUBSCRIURE</w:t>
      </w:r>
    </w:p>
    <w:p w:rsidR="00000000" w:rsidDel="00000000" w:rsidP="00000000" w:rsidRDefault="00000000" w:rsidRPr="00000000" w14:paraId="00000105">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PÒLISSA D'ASSEGURANÇA DE RESPONSABILITAT CIVIL</w:t>
      </w:r>
    </w:p>
    <w:p w:rsidR="00000000" w:rsidDel="00000000" w:rsidP="00000000" w:rsidRDefault="00000000" w:rsidRPr="00000000" w14:paraId="00000106">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SERVEI DE DIRECCIÓ AMBIENTAL DE LES OBRES DE LA NOVA CANONADA D'IMPULSIÓ DE L'INTERCEPTOR DE CASTELLDEFELS</w:t>
      </w:r>
    </w:p>
    <w:p w:rsidR="00000000" w:rsidDel="00000000" w:rsidP="00000000" w:rsidRDefault="00000000" w:rsidRPr="00000000" w14:paraId="00000107">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 EXP.: AB/2025/180</w:t>
      </w:r>
    </w:p>
    <w:p w:rsidR="00000000" w:rsidDel="00000000" w:rsidP="00000000" w:rsidRDefault="00000000" w:rsidRPr="00000000" w14:paraId="0000010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0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10A">
      <w:pPr>
        <w:spacing w:after="120" w:line="276" w:lineRule="auto"/>
        <w:ind w:right="418"/>
        <w:jc w:val="both"/>
        <w:rPr>
          <w:rFonts w:ascii="Tahoma" w:cs="Tahoma" w:eastAsia="Tahoma" w:hAnsi="Tahoma"/>
          <w:b w:val="1"/>
          <w:bCs w:val="1"/>
        </w:rPr>
      </w:pPr>
      <w:r w:rsidDel="00000000" w:rsidR="00000000" w:rsidRPr="00000000">
        <w:rPr>
          <w:rFonts w:ascii="Tahoma" w:cs="Tahoma" w:eastAsia="Tahoma" w:hAnsi="Tahoma"/>
          <w:rtl w:val="0"/>
        </w:rPr>
        <w:t xml:space="preserve">Que, conforme a l'exigit en la Clàusula 8.A.3) del Plec de Condicions Particulars, per la present em comprometo a constituir una pòlissa d'assegurança de Responsabilitat Civil, amb entitat de reconeguda solvència,</w:t>
      </w:r>
      <w:r w:rsidDel="00000000" w:rsidR="00000000" w:rsidRPr="00000000">
        <w:rPr>
          <w:rFonts w:ascii="Calibri" w:cs="Calibri" w:eastAsia="Calibri" w:hAnsi="Calibri"/>
          <w:rtl w:val="0"/>
        </w:rPr>
        <w:t xml:space="preserve"> </w:t>
      </w:r>
      <w:r w:rsidDel="00000000" w:rsidR="00000000" w:rsidRPr="00000000">
        <w:rPr>
          <w:rFonts w:ascii="Tahoma" w:cs="Tahoma" w:eastAsia="Tahoma" w:hAnsi="Tahoma"/>
          <w:rtl w:val="0"/>
        </w:rPr>
        <w:t xml:space="preserve">per cobrir les reclamacions de tercers per danys materials, personals i els seus perjudicis conseqüèncials dels quals el Prestador del Servei sigui legalment responsable, bé sigui directament, solidàriament o subsidiàriament, i que siguin conseqüència del desenvolupament de les seves obligacions conforme a l'establert al Contracte des de l'inici dels treballs fins a la finalització dels mateixos. El límit mínim per sinistre i any d'aquesta pòlissa d'assegurança serà de </w:t>
      </w:r>
      <w:r w:rsidDel="00000000" w:rsidR="00000000" w:rsidRPr="00000000">
        <w:rPr>
          <w:rFonts w:ascii="Tahoma" w:cs="Tahoma" w:eastAsia="Tahoma" w:hAnsi="Tahoma"/>
          <w:b w:val="1"/>
          <w:bCs w:val="1"/>
          <w:rtl w:val="0"/>
        </w:rPr>
        <w:t xml:space="preserve">800.000.-€.</w:t>
      </w:r>
    </w:p>
    <w:p w:rsidR="00000000" w:rsidDel="00000000" w:rsidP="00000000" w:rsidRDefault="00000000" w:rsidRPr="00000000" w14:paraId="0000010B">
      <w:pPr>
        <w:spacing w:after="120" w:line="276" w:lineRule="auto"/>
        <w:ind w:right="418"/>
        <w:jc w:val="both"/>
        <w:rPr>
          <w:rFonts w:ascii="Tahoma" w:cs="Tahoma" w:eastAsia="Tahoma" w:hAnsi="Tahoma"/>
          <w:color w:val="ff0000"/>
        </w:rPr>
      </w:pPr>
      <w:r w:rsidDel="00000000" w:rsidR="00000000" w:rsidRPr="00000000">
        <w:rPr>
          <w:rFonts w:ascii="Tahoma" w:cs="Tahoma" w:eastAsia="Tahoma" w:hAnsi="Tahoma"/>
          <w:rtl w:val="0"/>
        </w:rPr>
        <w:t xml:space="preserve">Les cobertures incloses seran:</w:t>
      </w:r>
      <w:r w:rsidDel="00000000" w:rsidR="00000000" w:rsidRPr="00000000">
        <w:rPr>
          <w:rtl w:val="0"/>
        </w:rPr>
      </w:r>
    </w:p>
    <w:p w:rsidR="00000000" w:rsidDel="00000000" w:rsidP="00000000" w:rsidRDefault="00000000" w:rsidRPr="00000000" w14:paraId="0000010C">
      <w:pPr>
        <w:numPr>
          <w:ilvl w:val="0"/>
          <w:numId w:val="11"/>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Responsabilitat Civil d'Explotació.</w:t>
      </w:r>
    </w:p>
    <w:p w:rsidR="00000000" w:rsidDel="00000000" w:rsidP="00000000" w:rsidRDefault="00000000" w:rsidRPr="00000000" w14:paraId="0000010D">
      <w:pPr>
        <w:numPr>
          <w:ilvl w:val="0"/>
          <w:numId w:val="11"/>
        </w:numPr>
        <w:spacing w:after="120" w:line="276" w:lineRule="auto"/>
        <w:ind w:left="782" w:right="418" w:hanging="357"/>
        <w:jc w:val="both"/>
        <w:rPr>
          <w:rFonts w:ascii="Tahoma" w:cs="Tahoma" w:eastAsia="Tahoma" w:hAnsi="Tahoma"/>
        </w:rPr>
      </w:pPr>
      <w:r w:rsidDel="00000000" w:rsidR="00000000" w:rsidRPr="00000000">
        <w:rPr>
          <w:rFonts w:ascii="Tahoma" w:cs="Tahoma" w:eastAsia="Tahoma" w:hAnsi="Tahoma"/>
          <w:rtl w:val="0"/>
        </w:rPr>
        <w:t xml:space="preserve">Responsabilitat Civil Patronal, amb un sublímit per víctima no inferior a </w:t>
      </w:r>
      <w:r w:rsidDel="00000000" w:rsidR="00000000" w:rsidRPr="00000000">
        <w:rPr>
          <w:rFonts w:ascii="Tahoma" w:cs="Tahoma" w:eastAsia="Tahoma" w:hAnsi="Tahoma"/>
          <w:b w:val="1"/>
          <w:bCs w:val="1"/>
          <w:rtl w:val="0"/>
        </w:rPr>
        <w:t xml:space="preserve">250.000.-€.</w:t>
      </w:r>
      <w:r w:rsidDel="00000000" w:rsidR="00000000" w:rsidRPr="00000000">
        <w:rPr>
          <w:rtl w:val="0"/>
        </w:rPr>
      </w:r>
    </w:p>
    <w:p w:rsidR="00000000" w:rsidDel="00000000" w:rsidP="00000000" w:rsidRDefault="00000000" w:rsidRPr="00000000" w14:paraId="0000010E">
      <w:pPr>
        <w:spacing w:after="120" w:before="24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0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110">
      <w:pPr>
        <w:spacing w:after="120" w:line="276" w:lineRule="auto"/>
        <w:ind w:right="418"/>
        <w:jc w:val="both"/>
        <w:rPr>
          <w:rFonts w:ascii="Tahoma" w:cs="Tahoma" w:eastAsia="Tahoma" w:hAnsi="Tahoma"/>
        </w:rPr>
      </w:pPr>
      <w:bookmarkStart w:colFirst="0" w:colLast="0" w:name="_heading=h.wwtr7cxpaxbm" w:id="5"/>
      <w:bookmarkEnd w:id="5"/>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pStyle w:val="Heading2"/>
        <w:rPr/>
      </w:pPr>
      <w:bookmarkStart w:colFirst="0" w:colLast="0" w:name="_heading=h.2aa87c8u5d0h" w:id="6"/>
      <w:bookmarkEnd w:id="6"/>
      <w:r w:rsidDel="00000000" w:rsidR="00000000" w:rsidRPr="00000000">
        <w:br w:type="page"/>
      </w:r>
      <w:r w:rsidDel="00000000" w:rsidR="00000000" w:rsidRPr="00000000">
        <w:rPr>
          <w:rtl w:val="0"/>
        </w:rPr>
      </w:r>
    </w:p>
    <w:p w:rsidR="00000000" w:rsidDel="00000000" w:rsidP="00000000" w:rsidRDefault="00000000" w:rsidRPr="00000000" w14:paraId="00000113">
      <w:pPr>
        <w:pStyle w:val="Heading2"/>
        <w:rPr/>
      </w:pPr>
      <w:bookmarkStart w:colFirst="0" w:colLast="0" w:name="_heading=h.yk8en7b6gqz8" w:id="7"/>
      <w:bookmarkEnd w:id="7"/>
      <w:r w:rsidDel="00000000" w:rsidR="00000000" w:rsidRPr="00000000">
        <w:rPr>
          <w:rtl w:val="0"/>
        </w:rPr>
        <w:t xml:space="preserve">ANNEX N. 5</w:t>
      </w:r>
    </w:p>
    <w:p w:rsidR="00000000" w:rsidDel="00000000" w:rsidP="00000000" w:rsidRDefault="00000000" w:rsidRPr="00000000" w14:paraId="00000114">
      <w:pPr>
        <w:spacing w:after="120" w:line="276" w:lineRule="auto"/>
        <w:ind w:right="418"/>
        <w:jc w:val="center"/>
        <w:rPr/>
      </w:pPr>
      <w:r w:rsidDel="00000000" w:rsidR="00000000" w:rsidRPr="00000000">
        <w:rPr>
          <w:rFonts w:ascii="Tahoma" w:cs="Tahoma" w:eastAsia="Tahoma" w:hAnsi="Tahoma"/>
          <w:b w:val="1"/>
          <w:bCs w:val="1"/>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115">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SERVEI DE DIRECCIÓ AMBIENTAL DE LES OBRES DE LA NOVA CANONADA D'IMPULSIÓ DE L'INTERCEPTOR DE CASTELLDEFELS</w:t>
      </w:r>
    </w:p>
    <w:p w:rsidR="00000000" w:rsidDel="00000000" w:rsidP="00000000" w:rsidRDefault="00000000" w:rsidRPr="00000000" w14:paraId="00000116">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 EXP.: AB/2025/180</w:t>
      </w:r>
    </w:p>
    <w:p w:rsidR="00000000" w:rsidDel="00000000" w:rsidP="00000000" w:rsidRDefault="00000000" w:rsidRPr="00000000" w14:paraId="00000117">
      <w:pPr>
        <w:spacing w:after="120" w:before="240" w:line="276" w:lineRule="auto"/>
        <w:ind w:right="418"/>
        <w:jc w:val="both"/>
        <w:rPr>
          <w:rFonts w:ascii="Tahoma" w:cs="Tahoma" w:eastAsia="Tahoma" w:hAnsi="Tahoma"/>
        </w:rPr>
      </w:pPr>
      <w:sdt>
        <w:sdtPr>
          <w:id w:val="1978335880"/>
          <w:tag w:val="goog_rdk_2"/>
        </w:sdtPr>
        <w:sdtContent>
          <w:r w:rsidDel="00000000" w:rsidR="00000000" w:rsidRPr="00000000">
            <w:rPr>
              <w:rFonts w:ascii="Arial Unicode MS" w:cs="Arial Unicode MS" w:eastAsia="Arial Unicode MS" w:hAnsi="Arial Unicode MS"/>
              <w:rtl w:val="0"/>
            </w:rPr>
            <w:t xml:space="preserve">El/La sotasignat/da, amb DNI [●], actuant en nom propi / en representació de la societat [●], amb NIF [●], actuant en la seva condició de [●], </w:t>
          </w:r>
        </w:sdtContent>
      </w:sdt>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118">
      <w:pPr>
        <w:spacing w:after="360" w:before="360" w:line="276" w:lineRule="auto"/>
        <w:ind w:right="418"/>
        <w:jc w:val="center"/>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bCs w:val="1"/>
          <w:rtl w:val="0"/>
        </w:rPr>
        <w:t xml:space="preserve">DECLARA</w:t>
      </w:r>
      <w:r w:rsidDel="00000000" w:rsidR="00000000" w:rsidRPr="00000000">
        <w:rPr>
          <w:rFonts w:ascii="Tahoma" w:cs="Tahoma" w:eastAsia="Tahoma" w:hAnsi="Tahoma"/>
          <w:rtl w:val="0"/>
        </w:rPr>
        <w:t xml:space="preserve">:</w:t>
      </w:r>
    </w:p>
    <w:p w:rsidR="00000000" w:rsidDel="00000000" w:rsidP="00000000" w:rsidRDefault="00000000" w:rsidRPr="00000000" w14:paraId="0000011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conforme a l'exigit al Plec de Condicions que regeix la licitació relativa al procediment de contractació de referència, per la present em comprometo a complir les </w:t>
      </w:r>
      <w:r w:rsidDel="00000000" w:rsidR="00000000" w:rsidRPr="00000000">
        <w:rPr>
          <w:rFonts w:ascii="Tahoma" w:cs="Tahoma" w:eastAsia="Tahoma" w:hAnsi="Tahoma"/>
          <w:b w:val="1"/>
          <w:bCs w:val="1"/>
          <w:rtl w:val="0"/>
        </w:rPr>
        <w:t xml:space="preserve">condicions especials d'execució</w:t>
      </w:r>
      <w:r w:rsidDel="00000000" w:rsidR="00000000" w:rsidRPr="00000000">
        <w:rPr>
          <w:rFonts w:ascii="Tahoma" w:cs="Tahoma" w:eastAsia="Tahoma" w:hAnsi="Tahoma"/>
          <w:rtl w:val="0"/>
        </w:rPr>
        <w:t xml:space="preserve"> previstes en la Clàusula 15 del present Plec de Condicions Particulars en el cas de resultar adjudicatari del Contracte.</w:t>
      </w:r>
    </w:p>
    <w:p w:rsidR="00000000" w:rsidDel="00000000" w:rsidP="00000000" w:rsidRDefault="00000000" w:rsidRPr="00000000" w14:paraId="0000011A">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B">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C">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1D">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E">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1F">
      <w:pPr>
        <w:rPr>
          <w:rFonts w:ascii="Tahoma" w:cs="Tahoma" w:eastAsia="Tahoma" w:hAnsi="Tahoma"/>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120">
      <w:pPr>
        <w:pStyle w:val="Heading2"/>
        <w:rPr/>
      </w:pPr>
      <w:r w:rsidDel="00000000" w:rsidR="00000000" w:rsidRPr="00000000">
        <w:rPr>
          <w:rtl w:val="0"/>
        </w:rPr>
        <w:t xml:space="preserve">ANNEX N. 6</w:t>
      </w:r>
    </w:p>
    <w:p w:rsidR="00000000" w:rsidDel="00000000" w:rsidP="00000000" w:rsidRDefault="00000000" w:rsidRPr="00000000" w14:paraId="00000121">
      <w:pPr>
        <w:spacing w:after="120" w:line="276" w:lineRule="auto"/>
        <w:ind w:right="418"/>
        <w:jc w:val="center"/>
        <w:rPr/>
      </w:pPr>
      <w:r w:rsidDel="00000000" w:rsidR="00000000" w:rsidRPr="00000000">
        <w:rPr>
          <w:rFonts w:ascii="Tahoma" w:cs="Tahoma" w:eastAsia="Tahoma" w:hAnsi="Tahoma"/>
          <w:b w:val="1"/>
          <w:bCs w:val="1"/>
          <w:u w:val="single"/>
          <w:rtl w:val="0"/>
        </w:rPr>
        <w:t xml:space="preserve">MESURES DE SEGURETAT</w:t>
      </w:r>
      <w:r w:rsidDel="00000000" w:rsidR="00000000" w:rsidRPr="00000000">
        <w:rPr>
          <w:rtl w:val="0"/>
        </w:rPr>
      </w:r>
    </w:p>
    <w:p w:rsidR="00000000" w:rsidDel="00000000" w:rsidP="00000000" w:rsidRDefault="00000000" w:rsidRPr="00000000" w14:paraId="00000122">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SERVEI DE DIRECCIÓ AMBIENTAL DE LES OBRES DE LA NOVA CANONADA D'IMPULSIÓ DE L'INTERCEPTOR DE CASTELLDEFELS</w:t>
      </w:r>
    </w:p>
    <w:p w:rsidR="00000000" w:rsidDel="00000000" w:rsidP="00000000" w:rsidRDefault="00000000" w:rsidRPr="00000000" w14:paraId="00000123">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 EXP.: AB/2025/180</w:t>
      </w:r>
    </w:p>
    <w:p w:rsidR="00000000" w:rsidDel="00000000" w:rsidP="00000000" w:rsidRDefault="00000000" w:rsidRPr="00000000" w14:paraId="00000124">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25">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26">
      <w:pPr>
        <w:keepNext w:val="1"/>
        <w:numPr>
          <w:ilvl w:val="0"/>
          <w:numId w:val="7"/>
        </w:numPr>
        <w:pBdr>
          <w:top w:space="0" w:sz="0" w:val="nil"/>
          <w:left w:space="0" w:sz="0" w:val="nil"/>
          <w:bottom w:space="0" w:sz="0" w:val="nil"/>
          <w:right w:space="0" w:sz="0" w:val="nil"/>
          <w:between w:space="0" w:sz="0" w:val="nil"/>
        </w:pBdr>
        <w:spacing w:after="120" w:line="276" w:lineRule="auto"/>
        <w:ind w:left="720" w:right="418" w:hanging="360"/>
        <w:rPr>
          <w:rFonts w:ascii="Tahoma" w:cs="Tahoma" w:eastAsia="Tahoma" w:hAnsi="Tahoma"/>
        </w:rPr>
      </w:pPr>
      <w:r w:rsidDel="00000000" w:rsidR="00000000" w:rsidRPr="00000000">
        <w:rPr>
          <w:rFonts w:ascii="Tahoma" w:cs="Tahoma" w:eastAsia="Tahoma" w:hAnsi="Tahoma"/>
          <w:rtl w:val="0"/>
        </w:rPr>
        <w:t xml:space="preserve">Sistema d'identificació i autenticació d'usuaris (A).</w:t>
      </w:r>
    </w:p>
    <w:p w:rsidR="00000000" w:rsidDel="00000000" w:rsidP="00000000" w:rsidRDefault="00000000" w:rsidRPr="00000000" w14:paraId="00000127">
      <w:pPr>
        <w:keepNext w:val="1"/>
        <w:numPr>
          <w:ilvl w:val="0"/>
          <w:numId w:val="7"/>
        </w:numPr>
        <w:pBdr>
          <w:top w:space="0" w:sz="0" w:val="nil"/>
          <w:left w:space="0" w:sz="0" w:val="nil"/>
          <w:bottom w:space="0" w:sz="0" w:val="nil"/>
          <w:right w:space="0" w:sz="0" w:val="nil"/>
          <w:between w:space="0" w:sz="0" w:val="nil"/>
        </w:pBdr>
        <w:spacing w:after="120" w:line="276" w:lineRule="auto"/>
        <w:ind w:left="720" w:right="418" w:hanging="360"/>
        <w:rPr>
          <w:rFonts w:ascii="Tahoma" w:cs="Tahoma" w:eastAsia="Tahoma" w:hAnsi="Tahoma"/>
        </w:rPr>
      </w:pPr>
      <w:r w:rsidDel="00000000" w:rsidR="00000000" w:rsidRPr="00000000">
        <w:rPr>
          <w:rFonts w:ascii="Tahoma" w:cs="Tahoma" w:eastAsia="Tahoma" w:hAnsi="Tahoma"/>
          <w:rtl w:val="0"/>
        </w:rPr>
        <w:t xml:space="preserve">Sistema de gestió de privilegis d'accés (A).</w:t>
      </w:r>
    </w:p>
    <w:p w:rsidR="00000000" w:rsidDel="00000000" w:rsidP="00000000" w:rsidRDefault="00000000" w:rsidRPr="00000000" w14:paraId="00000128">
      <w:pPr>
        <w:keepNext w:val="1"/>
        <w:numPr>
          <w:ilvl w:val="0"/>
          <w:numId w:val="7"/>
        </w:numPr>
        <w:pBdr>
          <w:top w:space="0" w:sz="0" w:val="nil"/>
          <w:left w:space="0" w:sz="0" w:val="nil"/>
          <w:bottom w:space="0" w:sz="0" w:val="nil"/>
          <w:right w:space="0" w:sz="0" w:val="nil"/>
          <w:between w:space="0" w:sz="0" w:val="nil"/>
        </w:pBdr>
        <w:spacing w:after="120" w:line="276" w:lineRule="auto"/>
        <w:ind w:left="720" w:right="418" w:hanging="360"/>
        <w:rPr>
          <w:rFonts w:ascii="Tahoma" w:cs="Tahoma" w:eastAsia="Tahoma" w:hAnsi="Tahoma"/>
        </w:rPr>
      </w:pPr>
      <w:r w:rsidDel="00000000" w:rsidR="00000000" w:rsidRPr="00000000">
        <w:rPr>
          <w:rFonts w:ascii="Tahoma" w:cs="Tahoma" w:eastAsia="Tahoma" w:hAnsi="Tahoma"/>
          <w:rtl w:val="0"/>
        </w:rPr>
        <w:t xml:space="preserve">Límit d'intents reiterats d'accés no autoritzat (A).</w:t>
      </w:r>
    </w:p>
    <w:p w:rsidR="00000000" w:rsidDel="00000000" w:rsidP="00000000" w:rsidRDefault="00000000" w:rsidRPr="00000000" w14:paraId="00000129">
      <w:pPr>
        <w:keepNext w:val="1"/>
        <w:numPr>
          <w:ilvl w:val="0"/>
          <w:numId w:val="7"/>
        </w:numPr>
        <w:pBdr>
          <w:top w:space="0" w:sz="0" w:val="nil"/>
          <w:left w:space="0" w:sz="0" w:val="nil"/>
          <w:bottom w:space="0" w:sz="0" w:val="nil"/>
          <w:right w:space="0" w:sz="0" w:val="nil"/>
          <w:between w:space="0" w:sz="0" w:val="nil"/>
        </w:pBdr>
        <w:spacing w:after="120" w:line="276" w:lineRule="auto"/>
        <w:ind w:left="720" w:right="418" w:hanging="360"/>
        <w:rPr>
          <w:rFonts w:ascii="Tahoma" w:cs="Tahoma" w:eastAsia="Tahoma" w:hAnsi="Tahoma"/>
        </w:rPr>
      </w:pPr>
      <w:r w:rsidDel="00000000" w:rsidR="00000000" w:rsidRPr="00000000">
        <w:rPr>
          <w:rFonts w:ascii="Tahoma" w:cs="Tahoma" w:eastAsia="Tahoma" w:hAnsi="Tahoma"/>
          <w:rtl w:val="0"/>
        </w:rPr>
        <w:t xml:space="preserve">Sistema de control d'accés al sistema d'informació (A).</w:t>
      </w:r>
    </w:p>
    <w:p w:rsidR="00000000" w:rsidDel="00000000" w:rsidP="00000000" w:rsidRDefault="00000000" w:rsidRPr="00000000" w14:paraId="0000012A">
      <w:pPr>
        <w:keepNext w:val="1"/>
        <w:numPr>
          <w:ilvl w:val="0"/>
          <w:numId w:val="7"/>
        </w:numPr>
        <w:pBdr>
          <w:top w:space="0" w:sz="0" w:val="nil"/>
          <w:left w:space="0" w:sz="0" w:val="nil"/>
          <w:bottom w:space="0" w:sz="0" w:val="nil"/>
          <w:right w:space="0" w:sz="0" w:val="nil"/>
          <w:between w:space="0" w:sz="0" w:val="nil"/>
        </w:pBdr>
        <w:spacing w:after="120" w:line="276" w:lineRule="auto"/>
        <w:ind w:left="720" w:right="418" w:hanging="360"/>
        <w:rPr>
          <w:rFonts w:ascii="Tahoma" w:cs="Tahoma" w:eastAsia="Tahoma" w:hAnsi="Tahoma"/>
        </w:rPr>
      </w:pPr>
      <w:r w:rsidDel="00000000" w:rsidR="00000000" w:rsidRPr="00000000">
        <w:rPr>
          <w:rFonts w:ascii="Tahoma" w:cs="Tahoma" w:eastAsia="Tahoma" w:hAnsi="Tahoma"/>
          <w:rtl w:val="0"/>
        </w:rPr>
        <w:t xml:space="preserve">Registre d'accessos al sistema d'informació (vgr. Log d'accessos) (A).</w:t>
      </w:r>
    </w:p>
    <w:p w:rsidR="00000000" w:rsidDel="00000000" w:rsidP="00000000" w:rsidRDefault="00000000" w:rsidRPr="00000000" w14:paraId="0000012B">
      <w:pPr>
        <w:keepNext w:val="1"/>
        <w:numPr>
          <w:ilvl w:val="0"/>
          <w:numId w:val="7"/>
        </w:numPr>
        <w:pBdr>
          <w:top w:space="0" w:sz="0" w:val="nil"/>
          <w:left w:space="0" w:sz="0" w:val="nil"/>
          <w:bottom w:space="0" w:sz="0" w:val="nil"/>
          <w:right w:space="0" w:sz="0" w:val="nil"/>
          <w:between w:space="0" w:sz="0" w:val="nil"/>
        </w:pBd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Contracte de confidencialitat (amb el Prestador del Servei i amb totes les persones que puguin tenir accés a la informació) (A).</w:t>
      </w:r>
    </w:p>
    <w:p w:rsidR="00000000" w:rsidDel="00000000" w:rsidP="00000000" w:rsidRDefault="00000000" w:rsidRPr="00000000" w14:paraId="0000012C">
      <w:pPr>
        <w:keepNext w:val="1"/>
        <w:numPr>
          <w:ilvl w:val="0"/>
          <w:numId w:val="7"/>
        </w:numPr>
        <w:pBdr>
          <w:top w:space="0" w:sz="0" w:val="nil"/>
          <w:left w:space="0" w:sz="0" w:val="nil"/>
          <w:bottom w:space="0" w:sz="0" w:val="nil"/>
          <w:right w:space="0" w:sz="0" w:val="nil"/>
          <w:between w:space="0" w:sz="0" w:val="nil"/>
        </w:pBdr>
        <w:spacing w:after="120" w:line="276" w:lineRule="auto"/>
        <w:ind w:left="720" w:right="418" w:hanging="360"/>
        <w:rPr>
          <w:rFonts w:ascii="Tahoma" w:cs="Tahoma" w:eastAsia="Tahoma" w:hAnsi="Tahoma"/>
        </w:rPr>
      </w:pPr>
      <w:r w:rsidDel="00000000" w:rsidR="00000000" w:rsidRPr="00000000">
        <w:rPr>
          <w:rFonts w:ascii="Tahoma" w:cs="Tahoma" w:eastAsia="Tahoma" w:hAnsi="Tahoma"/>
          <w:rtl w:val="0"/>
        </w:rPr>
        <w:t xml:space="preserve">Sistema d'anàlisi i gestió de vulnerabilitats tècniques (AA).</w:t>
      </w:r>
    </w:p>
    <w:p w:rsidR="00000000" w:rsidDel="00000000" w:rsidP="00000000" w:rsidRDefault="00000000" w:rsidRPr="00000000" w14:paraId="0000012D">
      <w:pPr>
        <w:keepNext w:val="1"/>
        <w:numPr>
          <w:ilvl w:val="0"/>
          <w:numId w:val="7"/>
        </w:numPr>
        <w:pBdr>
          <w:top w:space="0" w:sz="0" w:val="nil"/>
          <w:left w:space="0" w:sz="0" w:val="nil"/>
          <w:bottom w:space="0" w:sz="0" w:val="nil"/>
          <w:right w:space="0" w:sz="0" w:val="nil"/>
          <w:between w:space="0" w:sz="0" w:val="nil"/>
        </w:pBdr>
        <w:spacing w:after="120" w:line="276" w:lineRule="auto"/>
        <w:ind w:left="720" w:right="418" w:hanging="360"/>
        <w:rPr>
          <w:rFonts w:ascii="Tahoma" w:cs="Tahoma" w:eastAsia="Tahoma" w:hAnsi="Tahoma"/>
        </w:rPr>
      </w:pPr>
      <w:r w:rsidDel="00000000" w:rsidR="00000000" w:rsidRPr="00000000">
        <w:rPr>
          <w:rFonts w:ascii="Tahoma" w:cs="Tahoma" w:eastAsia="Tahoma" w:hAnsi="Tahoma"/>
          <w:rtl w:val="0"/>
        </w:rPr>
        <w:t xml:space="preserve">Sistema de protecció contra codi maliciós i descarregable (vgr antivirus) (AA).</w:t>
      </w:r>
    </w:p>
    <w:p w:rsidR="00000000" w:rsidDel="00000000" w:rsidP="00000000" w:rsidRDefault="00000000" w:rsidRPr="00000000" w14:paraId="0000012E">
      <w:pPr>
        <w:keepNext w:val="1"/>
        <w:numPr>
          <w:ilvl w:val="0"/>
          <w:numId w:val="7"/>
        </w:numPr>
        <w:pBdr>
          <w:top w:space="0" w:sz="0" w:val="nil"/>
          <w:left w:space="0" w:sz="0" w:val="nil"/>
          <w:bottom w:space="0" w:sz="0" w:val="nil"/>
          <w:right w:space="0" w:sz="0" w:val="nil"/>
          <w:between w:space="0" w:sz="0" w:val="nil"/>
        </w:pBdr>
        <w:spacing w:after="120" w:line="276" w:lineRule="auto"/>
        <w:ind w:left="720" w:right="418" w:hanging="360"/>
        <w:rPr>
          <w:rFonts w:ascii="Tahoma" w:cs="Tahoma" w:eastAsia="Tahoma" w:hAnsi="Tahoma"/>
        </w:rPr>
      </w:pPr>
      <w:r w:rsidDel="00000000" w:rsidR="00000000" w:rsidRPr="00000000">
        <w:rPr>
          <w:rFonts w:ascii="Tahoma" w:cs="Tahoma" w:eastAsia="Tahoma" w:hAnsi="Tahoma"/>
          <w:rtl w:val="0"/>
        </w:rPr>
        <w:t xml:space="preserve">Segregació de les xarxes (AA).</w:t>
      </w:r>
    </w:p>
    <w:p w:rsidR="00000000" w:rsidDel="00000000" w:rsidP="00000000" w:rsidRDefault="00000000" w:rsidRPr="00000000" w14:paraId="0000012F">
      <w:pPr>
        <w:keepNext w:val="1"/>
        <w:numPr>
          <w:ilvl w:val="0"/>
          <w:numId w:val="7"/>
        </w:numPr>
        <w:pBdr>
          <w:top w:space="0" w:sz="0" w:val="nil"/>
          <w:left w:space="0" w:sz="0" w:val="nil"/>
          <w:bottom w:space="0" w:sz="0" w:val="nil"/>
          <w:right w:space="0" w:sz="0" w:val="nil"/>
          <w:between w:space="0" w:sz="0" w:val="nil"/>
        </w:pBdr>
        <w:spacing w:after="120" w:line="276" w:lineRule="auto"/>
        <w:ind w:left="720" w:right="418" w:hanging="360"/>
        <w:rPr>
          <w:rFonts w:ascii="Tahoma" w:cs="Tahoma" w:eastAsia="Tahoma" w:hAnsi="Tahoma"/>
        </w:rPr>
      </w:pPr>
      <w:r w:rsidDel="00000000" w:rsidR="00000000" w:rsidRPr="00000000">
        <w:rPr>
          <w:rFonts w:ascii="Tahoma" w:cs="Tahoma" w:eastAsia="Tahoma" w:hAnsi="Tahoma"/>
          <w:rtl w:val="0"/>
        </w:rPr>
        <w:t xml:space="preserve">Auditoria de seguretat els sistemes implicats en el Prestador del Servei (AA).</w:t>
      </w:r>
    </w:p>
    <w:p w:rsidR="00000000" w:rsidDel="00000000" w:rsidP="00000000" w:rsidRDefault="00000000" w:rsidRPr="00000000" w14:paraId="00000130">
      <w:pPr>
        <w:pStyle w:val="Heading2"/>
        <w:rPr/>
      </w:pPr>
      <w:bookmarkStart w:colFirst="0" w:colLast="0" w:name="_heading=h.fvxhm4fnb0h0" w:id="8"/>
      <w:bookmarkEnd w:id="8"/>
      <w:r w:rsidDel="00000000" w:rsidR="00000000" w:rsidRPr="00000000">
        <w:br w:type="page"/>
      </w:r>
      <w:r w:rsidDel="00000000" w:rsidR="00000000" w:rsidRPr="00000000">
        <w:rPr>
          <w:rtl w:val="0"/>
        </w:rPr>
      </w:r>
    </w:p>
    <w:p w:rsidR="00000000" w:rsidDel="00000000" w:rsidP="00000000" w:rsidRDefault="00000000" w:rsidRPr="00000000" w14:paraId="00000131">
      <w:pPr>
        <w:pStyle w:val="Heading2"/>
        <w:rPr/>
      </w:pPr>
      <w:bookmarkStart w:colFirst="0" w:colLast="0" w:name="_heading=h.81d6brq5dl4g" w:id="9"/>
      <w:bookmarkEnd w:id="9"/>
      <w:r w:rsidDel="00000000" w:rsidR="00000000" w:rsidRPr="00000000">
        <w:rPr>
          <w:rtl w:val="0"/>
        </w:rPr>
        <w:t xml:space="preserve">ANNEX N. 7</w:t>
      </w:r>
    </w:p>
    <w:p w:rsidR="00000000" w:rsidDel="00000000" w:rsidP="00000000" w:rsidRDefault="00000000" w:rsidRPr="00000000" w14:paraId="00000132">
      <w:pPr>
        <w:spacing w:after="120" w:line="276" w:lineRule="auto"/>
        <w:ind w:right="418"/>
        <w:jc w:val="center"/>
        <w:rPr/>
      </w:pPr>
      <w:r w:rsidDel="00000000" w:rsidR="00000000" w:rsidRPr="00000000">
        <w:rPr>
          <w:rFonts w:ascii="Tahoma" w:cs="Tahoma" w:eastAsia="Tahoma" w:hAnsi="Tahoma"/>
          <w:b w:val="1"/>
          <w:bCs w:val="1"/>
          <w:u w:val="single"/>
          <w:rtl w:val="0"/>
        </w:rPr>
        <w:t xml:space="preserve">PROPOSICIÓ ECONÒMICA</w:t>
      </w:r>
      <w:r w:rsidDel="00000000" w:rsidR="00000000" w:rsidRPr="00000000">
        <w:rPr>
          <w:rtl w:val="0"/>
        </w:rPr>
      </w:r>
    </w:p>
    <w:p w:rsidR="00000000" w:rsidDel="00000000" w:rsidP="00000000" w:rsidRDefault="00000000" w:rsidRPr="00000000" w14:paraId="00000133">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SERVEI DE DIRECCIÓ AMBIENTAL DE LES OBRES DE LA NOVA CANONADA D'IMPULSIÓ DE L'INTERCEPTOR DE CASTELLDEFELS</w:t>
      </w:r>
    </w:p>
    <w:p w:rsidR="00000000" w:rsidDel="00000000" w:rsidP="00000000" w:rsidRDefault="00000000" w:rsidRPr="00000000" w14:paraId="00000134">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 EXP.: AB/2025/180</w:t>
      </w:r>
    </w:p>
    <w:p w:rsidR="00000000" w:rsidDel="00000000" w:rsidP="00000000" w:rsidRDefault="00000000" w:rsidRPr="00000000" w14:paraId="00000135">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36">
      <w:pPr>
        <w:tabs>
          <w:tab w:val="left" w:leader="none" w:pos="0"/>
        </w:tabs>
        <w:spacing w:after="240" w:line="276" w:lineRule="auto"/>
        <w:ind w:right="418"/>
        <w:jc w:val="both"/>
        <w:rPr>
          <w:rFonts w:ascii="Tahoma" w:cs="Tahoma" w:eastAsia="Tahoma" w:hAnsi="Tahoma"/>
        </w:rPr>
      </w:pPr>
      <w:bookmarkStart w:colFirst="0" w:colLast="0" w:name="_heading=h.147n2zr" w:id="10"/>
      <w:bookmarkEnd w:id="10"/>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37">
      <w:pPr>
        <w:tabs>
          <w:tab w:val="left" w:leader="none" w:pos="0"/>
        </w:tabs>
        <w:spacing w:after="24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Aplicats els corresponents preus unitaris als amidaments que figuren al Pressupost adjunt, resulta </w:t>
      </w:r>
      <w:r w:rsidDel="00000000" w:rsidR="00000000" w:rsidRPr="00000000">
        <w:rPr>
          <w:rFonts w:ascii="Tahoma" w:cs="Tahoma" w:eastAsia="Tahoma" w:hAnsi="Tahoma"/>
          <w:b w:val="1"/>
          <w:bCs w:val="1"/>
          <w:rtl w:val="0"/>
        </w:rPr>
        <w:t xml:space="preserve">un import total</w:t>
      </w:r>
      <w:r w:rsidDel="00000000" w:rsidR="00000000" w:rsidRPr="00000000">
        <w:rPr>
          <w:rFonts w:ascii="Tahoma" w:cs="Tahoma" w:eastAsia="Tahoma" w:hAnsi="Tahoma"/>
          <w:rtl w:val="0"/>
        </w:rPr>
        <w:t xml:space="preserve">, sense IVA, de</w:t>
      </w:r>
      <w:r w:rsidDel="00000000" w:rsidR="00000000" w:rsidRPr="00000000">
        <w:rPr>
          <w:rFonts w:ascii="Tahoma" w:cs="Tahoma" w:eastAsia="Tahoma" w:hAnsi="Tahoma"/>
          <w:b w:val="1"/>
          <w:bCs w:val="1"/>
          <w:rtl w:val="0"/>
        </w:rPr>
        <w:t xml:space="preserve"> [·] euros</w:t>
      </w:r>
      <w:r w:rsidDel="00000000" w:rsidR="00000000" w:rsidRPr="00000000">
        <w:rPr>
          <w:rFonts w:ascii="Tahoma" w:cs="Tahoma" w:eastAsia="Tahoma" w:hAnsi="Tahoma"/>
          <w:rtl w:val="0"/>
        </w:rPr>
        <w:t xml:space="preserve">.</w:t>
      </w:r>
    </w:p>
    <w:p w:rsidR="00000000" w:rsidDel="00000000" w:rsidP="00000000" w:rsidRDefault="00000000" w:rsidRPr="00000000" w14:paraId="00000138">
      <w:pPr>
        <w:tabs>
          <w:tab w:val="left" w:leader="none" w:pos="0"/>
        </w:tabs>
        <w:spacing w:after="240" w:line="276" w:lineRule="auto"/>
        <w:ind w:right="418"/>
        <w:jc w:val="both"/>
        <w:rPr>
          <w:rFonts w:ascii="Tahoma" w:cs="Tahoma" w:eastAsia="Tahoma" w:hAnsi="Tahoma"/>
        </w:rPr>
      </w:pPr>
      <w:bookmarkStart w:colFirst="0" w:colLast="0" w:name="_heading=h.ekex5g3u3w5x" w:id="11"/>
      <w:bookmarkEnd w:id="11"/>
      <w:r w:rsidDel="00000000" w:rsidR="00000000" w:rsidRPr="00000000">
        <w:rPr>
          <w:rFonts w:ascii="Tahoma" w:cs="Tahoma" w:eastAsia="Tahoma" w:hAnsi="Tahoma"/>
          <w:rtl w:val="0"/>
        </w:rPr>
        <w:t xml:space="preserve">El tipus d'IVA a repercutir sobre l'import a dalt indicat és del </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vertAlign w:val="superscript"/>
          <w:rtl w:val="0"/>
        </w:rPr>
        <w:t xml:space="preserve">2</w:t>
      </w:r>
      <w:r w:rsidDel="00000000" w:rsidR="00000000" w:rsidRPr="00000000">
        <w:rPr>
          <w:rtl w:val="0"/>
        </w:rPr>
      </w:r>
    </w:p>
    <w:p w:rsidR="00000000" w:rsidDel="00000000" w:rsidP="00000000" w:rsidRDefault="00000000" w:rsidRPr="00000000" w14:paraId="00000139">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3A">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3B">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3C">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3D">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3E">
      <w:pPr>
        <w:spacing w:after="240"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3F">
      <w:pPr>
        <w:pBdr>
          <w:bottom w:color="a6a6a6" w:space="1" w:sz="4" w:val="single"/>
        </w:pBdr>
        <w:spacing w:after="240" w:lineRule="auto"/>
        <w:ind w:right="418"/>
        <w:jc w:val="center"/>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Termini de validesa de l’oferta.......6 mesos</w:t>
      </w:r>
    </w:p>
    <w:p w:rsidR="00000000" w:rsidDel="00000000" w:rsidP="00000000" w:rsidRDefault="00000000" w:rsidRPr="00000000" w14:paraId="00000140">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w:t>
      </w:r>
    </w:p>
    <w:p w:rsidR="00000000" w:rsidDel="00000000" w:rsidP="00000000" w:rsidRDefault="00000000" w:rsidRPr="00000000" w14:paraId="00000141">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un import total superior al pressupost màxim de licitació indicat a la lletra C) del Quadre Resum de Característiques del present Plec.</w:t>
      </w:r>
    </w:p>
    <w:p w:rsidR="00000000" w:rsidDel="00000000" w:rsidP="00000000" w:rsidRDefault="00000000" w:rsidRPr="00000000" w14:paraId="00000142">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43">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En cas d’empresa comunitària, no serà necessari la indicació de l’IVA.</w:t>
      </w:r>
    </w:p>
    <w:p w:rsidR="00000000" w:rsidDel="00000000" w:rsidP="00000000" w:rsidRDefault="00000000" w:rsidRPr="00000000" w14:paraId="00000144">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Els paràmetres en base als quals es determinarà quan una oferta econòmica és anormalment baixa, s'estableixen a la Clàusula 11.4 del Plec de Condicions Particulars.</w:t>
      </w:r>
    </w:p>
    <w:p w:rsidR="00000000" w:rsidDel="00000000" w:rsidP="00000000" w:rsidRDefault="00000000" w:rsidRPr="00000000" w14:paraId="00000145">
      <w:pPr>
        <w:pStyle w:val="Heading2"/>
        <w:rPr/>
      </w:pPr>
      <w:bookmarkStart w:colFirst="0" w:colLast="0" w:name="_heading=h.gsctkl4y61oi" w:id="12"/>
      <w:bookmarkEnd w:id="12"/>
      <w:r w:rsidDel="00000000" w:rsidR="00000000" w:rsidRPr="00000000">
        <w:br w:type="page"/>
      </w:r>
      <w:r w:rsidDel="00000000" w:rsidR="00000000" w:rsidRPr="00000000">
        <w:rPr>
          <w:rtl w:val="0"/>
        </w:rPr>
      </w:r>
    </w:p>
    <w:p w:rsidR="00000000" w:rsidDel="00000000" w:rsidP="00000000" w:rsidRDefault="00000000" w:rsidRPr="00000000" w14:paraId="00000146">
      <w:pPr>
        <w:pStyle w:val="Heading2"/>
        <w:rPr/>
      </w:pPr>
      <w:bookmarkStart w:colFirst="0" w:colLast="0" w:name="_heading=h.pjz99dlahwv6" w:id="13"/>
      <w:bookmarkEnd w:id="13"/>
      <w:r w:rsidDel="00000000" w:rsidR="00000000" w:rsidRPr="00000000">
        <w:rPr>
          <w:rtl w:val="0"/>
        </w:rPr>
        <w:t xml:space="preserve">ANNEX N. 8</w:t>
      </w:r>
    </w:p>
    <w:p w:rsidR="00000000" w:rsidDel="00000000" w:rsidP="00000000" w:rsidRDefault="00000000" w:rsidRPr="00000000" w14:paraId="00000147">
      <w:pPr>
        <w:spacing w:after="120" w:line="276" w:lineRule="auto"/>
        <w:ind w:right="420"/>
        <w:jc w:val="center"/>
        <w:rPr/>
      </w:pPr>
      <w:r w:rsidDel="00000000" w:rsidR="00000000" w:rsidRPr="00000000">
        <w:rPr>
          <w:rFonts w:ascii="Tahoma" w:cs="Tahoma" w:eastAsia="Tahoma" w:hAnsi="Tahoma"/>
          <w:b w:val="1"/>
          <w:bCs w:val="1"/>
          <w:u w:val="single"/>
          <w:rtl w:val="0"/>
        </w:rPr>
        <w:t xml:space="preserve">PRESSUPOST</w:t>
      </w:r>
      <w:r w:rsidDel="00000000" w:rsidR="00000000" w:rsidRPr="00000000">
        <w:rPr>
          <w:rtl w:val="0"/>
        </w:rPr>
      </w:r>
    </w:p>
    <w:p w:rsidR="00000000" w:rsidDel="00000000" w:rsidP="00000000" w:rsidRDefault="00000000" w:rsidRPr="00000000" w14:paraId="00000148">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SERVEI DE DIRECCIÓ AMBIENTAL DE LES OBRES DE LA NOVA CANONADA D'IMPULSIÓ DE L'INTERCEPTOR DE CASTELLDEFELS</w:t>
      </w:r>
    </w:p>
    <w:p w:rsidR="00000000" w:rsidDel="00000000" w:rsidP="00000000" w:rsidRDefault="00000000" w:rsidRPr="00000000" w14:paraId="0000014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 EXP.: AB/2025/180</w:t>
      </w:r>
    </w:p>
    <w:p w:rsidR="00000000" w:rsidDel="00000000" w:rsidP="00000000" w:rsidRDefault="00000000" w:rsidRPr="00000000" w14:paraId="0000014A">
      <w:pPr>
        <w:tabs>
          <w:tab w:val="left" w:leader="none" w:pos="0"/>
        </w:tabs>
        <w:spacing w:line="276" w:lineRule="auto"/>
        <w:ind w:right="420"/>
        <w:jc w:val="center"/>
        <w:rPr>
          <w:rFonts w:ascii="Tahoma" w:cs="Tahoma" w:eastAsia="Tahoma" w:hAnsi="Tahoma"/>
          <w:i w:val="1"/>
          <w:iCs w:val="1"/>
          <w:color w:val="ff0000"/>
        </w:rPr>
      </w:pPr>
      <w:r w:rsidDel="00000000" w:rsidR="00000000" w:rsidRPr="00000000">
        <w:rPr>
          <w:rtl w:val="0"/>
        </w:rPr>
      </w:r>
    </w:p>
    <w:p w:rsidR="00000000" w:rsidDel="00000000" w:rsidP="00000000" w:rsidRDefault="00000000" w:rsidRPr="00000000" w14:paraId="0000014B">
      <w:pPr>
        <w:tabs>
          <w:tab w:val="left" w:leader="none" w:pos="0"/>
        </w:tabs>
        <w:spacing w:line="276" w:lineRule="auto"/>
        <w:ind w:right="420"/>
        <w:jc w:val="center"/>
        <w:rPr>
          <w:rFonts w:ascii="Tahoma" w:cs="Tahoma" w:eastAsia="Tahoma" w:hAnsi="Tahoma"/>
          <w:i w:val="1"/>
          <w:iCs w:val="1"/>
          <w:color w:val="ff0000"/>
        </w:rPr>
      </w:pPr>
      <w:r w:rsidDel="00000000" w:rsidR="00000000" w:rsidRPr="00000000">
        <w:rPr>
          <w:rFonts w:ascii="Tahoma" w:cs="Tahoma" w:eastAsia="Tahoma" w:hAnsi="Tahoma"/>
          <w:i w:val="1"/>
          <w:iCs w:val="1"/>
          <w:color w:val="ff0000"/>
          <w:rtl w:val="0"/>
        </w:rPr>
        <w:t xml:space="preserve">***** El Pressupost s’ha d’incloure tant imprès en PDF (degudament emplenat i signat electrònicament) com en format Microsoft Excel.</w:t>
      </w:r>
    </w:p>
    <w:p w:rsidR="00000000" w:rsidDel="00000000" w:rsidP="00000000" w:rsidRDefault="00000000" w:rsidRPr="00000000" w14:paraId="0000014C">
      <w:pPr>
        <w:rPr>
          <w:rFonts w:ascii="Tahoma" w:cs="Tahoma" w:eastAsia="Tahoma" w:hAnsi="Tahoma"/>
          <w:i w:val="1"/>
          <w:iCs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14D">
      <w:pPr>
        <w:pStyle w:val="Heading2"/>
        <w:rPr>
          <w:color w:val="ff0000"/>
        </w:rPr>
      </w:pPr>
      <w:r w:rsidDel="00000000" w:rsidR="00000000" w:rsidRPr="00000000">
        <w:rPr>
          <w:rtl w:val="0"/>
        </w:rPr>
        <w:t xml:space="preserve">ANNEX N. 9</w:t>
      </w:r>
      <w:r w:rsidDel="00000000" w:rsidR="00000000" w:rsidRPr="00000000">
        <w:rPr>
          <w:rtl w:val="0"/>
        </w:rPr>
      </w:r>
    </w:p>
    <w:p w:rsidR="00000000" w:rsidDel="00000000" w:rsidP="00000000" w:rsidRDefault="00000000" w:rsidRPr="00000000" w14:paraId="0000014E">
      <w:pPr>
        <w:spacing w:after="120" w:line="276" w:lineRule="auto"/>
        <w:ind w:right="420"/>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ASPECTES DE SOSTENIBILITAT</w:t>
      </w:r>
    </w:p>
    <w:p w:rsidR="00000000" w:rsidDel="00000000" w:rsidP="00000000" w:rsidRDefault="00000000" w:rsidRPr="00000000" w14:paraId="0000014F">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SERVEI DE DIRECCIÓ AMBIENTAL DE LES OBRES DE LA NOVA CANONADA D'IMPULSIÓ DE L'INTERCEPTOR DE CASTELLDEFELS</w:t>
      </w:r>
    </w:p>
    <w:p w:rsidR="00000000" w:rsidDel="00000000" w:rsidP="00000000" w:rsidRDefault="00000000" w:rsidRPr="00000000" w14:paraId="0000015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 EXP.: AB/2025/180</w:t>
      </w:r>
    </w:p>
    <w:p w:rsidR="00000000" w:rsidDel="00000000" w:rsidP="00000000" w:rsidRDefault="00000000" w:rsidRPr="00000000" w14:paraId="00000151">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52">
      <w:pPr>
        <w:spacing w:after="120" w:line="276" w:lineRule="auto"/>
        <w:ind w:left="0" w:right="420" w:firstLine="0"/>
        <w:jc w:val="both"/>
        <w:rPr>
          <w:rFonts w:ascii="Arimo" w:cs="Arimo" w:eastAsia="Arimo" w:hAnsi="Arimo"/>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cas de resultar adjudicatària, i s'obliga a executar la prestació aplicant els aspectes de sostenibilitat següents:</w:t>
      </w:r>
      <w:r w:rsidDel="00000000" w:rsidR="00000000" w:rsidRPr="00000000">
        <w:rPr>
          <w:rtl w:val="0"/>
        </w:rPr>
      </w:r>
    </w:p>
    <w:p w:rsidR="00000000" w:rsidDel="00000000" w:rsidP="00000000" w:rsidRDefault="00000000" w:rsidRPr="00000000" w14:paraId="00000153">
      <w:pPr>
        <w:spacing w:after="120" w:line="276" w:lineRule="auto"/>
        <w:ind w:right="420"/>
        <w:jc w:val="both"/>
        <w:rPr>
          <w:rFonts w:ascii="Tahoma" w:cs="Tahoma" w:eastAsia="Tahoma" w:hAnsi="Tahoma"/>
          <w:b w:val="1"/>
          <w:bCs w:val="1"/>
          <w:sz w:val="14"/>
          <w:szCs w:val="14"/>
        </w:rPr>
      </w:pPr>
      <w:r w:rsidDel="00000000" w:rsidR="00000000" w:rsidRPr="00000000">
        <w:rPr>
          <w:rFonts w:ascii="Tahoma" w:cs="Tahoma" w:eastAsia="Tahoma" w:hAnsi="Tahoma"/>
          <w:b w:val="1"/>
          <w:bCs w:val="1"/>
          <w:rtl w:val="0"/>
        </w:rPr>
        <w:t xml:space="preserve">C.2) </w:t>
      </w:r>
      <w:r w:rsidDel="00000000" w:rsidR="00000000" w:rsidRPr="00000000">
        <w:rPr>
          <w:rFonts w:ascii="Tahoma" w:cs="Tahoma" w:eastAsia="Tahoma" w:hAnsi="Tahoma"/>
          <w:b w:val="1"/>
          <w:bCs w:val="1"/>
          <w:i w:val="1"/>
          <w:iCs w:val="1"/>
          <w:rtl w:val="0"/>
        </w:rPr>
        <w:t xml:space="preserve">(Millora Opcional)</w:t>
      </w:r>
      <w:r w:rsidDel="00000000" w:rsidR="00000000" w:rsidRPr="00000000">
        <w:rPr>
          <w:rFonts w:ascii="Tahoma" w:cs="Tahoma" w:eastAsia="Tahoma" w:hAnsi="Tahoma"/>
          <w:b w:val="1"/>
          <w:bCs w:val="1"/>
          <w:rtl w:val="0"/>
        </w:rPr>
        <w:t xml:space="preserve"> Criteris mediambientals vinculats amb la mobilitat sostenible:</w:t>
      </w:r>
      <w:r w:rsidDel="00000000" w:rsidR="00000000" w:rsidRPr="00000000">
        <w:rPr>
          <w:rtl w:val="0"/>
        </w:rPr>
      </w:r>
    </w:p>
    <w:tbl>
      <w:tblPr>
        <w:tblStyle w:val="Table4"/>
        <w:tblW w:w="9639.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938"/>
        <w:gridCol w:w="1701"/>
        <w:tblGridChange w:id="0">
          <w:tblGrid>
            <w:gridCol w:w="7938"/>
            <w:gridCol w:w="1701"/>
          </w:tblGrid>
        </w:tblGridChange>
      </w:tblGrid>
      <w:tr>
        <w:trPr>
          <w:cantSplit w:val="0"/>
          <w:tblHeader w:val="0"/>
        </w:trPr>
        <w:tc>
          <w:tcPr>
            <w:shd w:fill="b8cce4" w:val="clear"/>
            <w:vAlign w:val="center"/>
          </w:tcPr>
          <w:p w:rsidR="00000000" w:rsidDel="00000000" w:rsidP="00000000" w:rsidRDefault="00000000" w:rsidRPr="00000000" w14:paraId="00000154">
            <w:pPr>
              <w:spacing w:after="120" w:before="120" w:line="276" w:lineRule="auto"/>
              <w:ind w:right="420"/>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A) Amb l'ús de </w:t>
            </w:r>
            <w:r w:rsidDel="00000000" w:rsidR="00000000" w:rsidRPr="00000000">
              <w:rPr>
                <w:rFonts w:ascii="Tahoma" w:cs="Tahoma" w:eastAsia="Tahoma" w:hAnsi="Tahoma"/>
                <w:b w:val="1"/>
                <w:bCs w:val="1"/>
                <w:u w:val="single"/>
                <w:rtl w:val="0"/>
              </w:rPr>
              <w:t xml:space="preserve">vehicles 100% elèctrics per a la realització de la totalitat dels desplaçaments</w:t>
            </w:r>
            <w:r w:rsidDel="00000000" w:rsidR="00000000" w:rsidRPr="00000000">
              <w:rPr>
                <w:rFonts w:ascii="Tahoma" w:cs="Tahoma" w:eastAsia="Tahoma" w:hAnsi="Tahoma"/>
                <w:b w:val="1"/>
                <w:bCs w:val="1"/>
                <w:rtl w:val="0"/>
              </w:rPr>
              <w:t xml:space="preserve"> a dur a terme en l'execució del present Contracte.</w:t>
            </w:r>
          </w:p>
        </w:tc>
        <w:tc>
          <w:tcPr>
            <w:shd w:fill="dbe5f1" w:val="clear"/>
            <w:vAlign w:val="center"/>
          </w:tcPr>
          <w:p w:rsidR="00000000" w:rsidDel="00000000" w:rsidP="00000000" w:rsidRDefault="00000000" w:rsidRPr="00000000" w14:paraId="00000155">
            <w:pPr>
              <w:spacing w:after="120" w:before="120" w:line="276" w:lineRule="auto"/>
              <w:ind w:right="420"/>
              <w:jc w:val="right"/>
              <w:rPr>
                <w:rFonts w:ascii="Tahoma" w:cs="Tahoma" w:eastAsia="Tahoma" w:hAnsi="Tahoma"/>
                <w:b w:val="1"/>
                <w:bCs w:val="1"/>
                <w:vertAlign w:val="superscript"/>
              </w:rPr>
            </w:pPr>
            <w:r w:rsidDel="00000000" w:rsidR="00000000" w:rsidRPr="00000000">
              <w:rPr>
                <w:rFonts w:ascii="Tahoma" w:cs="Tahoma" w:eastAsia="Tahoma" w:hAnsi="Tahoma"/>
                <w:b w:val="1"/>
                <w:bCs w:val="1"/>
                <w:rtl w:val="0"/>
              </w:rPr>
              <w:t xml:space="preserve">SI/NO</w:t>
            </w:r>
            <w:r w:rsidDel="00000000" w:rsidR="00000000" w:rsidRPr="00000000">
              <w:rPr>
                <w:rFonts w:ascii="Tahoma" w:cs="Tahoma" w:eastAsia="Tahoma" w:hAnsi="Tahoma"/>
                <w:b w:val="1"/>
                <w:bCs w:val="1"/>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56">
            <w:pPr>
              <w:spacing w:after="120" w:before="120" w:line="276" w:lineRule="auto"/>
              <w:ind w:right="420"/>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B) Amb l'ús de vehicles híbrids o que puguin funcionar amb gas (ja sigui natural, natural comprimit GNC o liquat del petroli GLP) o l'ús combinat dels anteriors amb vehicles 100% elèctrics, per a la realització de la totalitat dels desplaçaments a dur a terme en l'execució del present Contracte.</w:t>
            </w:r>
          </w:p>
        </w:tc>
        <w:tc>
          <w:tcPr>
            <w:shd w:fill="dbe5f1" w:val="clear"/>
            <w:vAlign w:val="center"/>
          </w:tcPr>
          <w:p w:rsidR="00000000" w:rsidDel="00000000" w:rsidP="00000000" w:rsidRDefault="00000000" w:rsidRPr="00000000" w14:paraId="00000157">
            <w:pPr>
              <w:spacing w:after="120" w:before="120" w:line="276" w:lineRule="auto"/>
              <w:ind w:right="420"/>
              <w:jc w:val="right"/>
              <w:rPr>
                <w:rFonts w:ascii="Tahoma" w:cs="Tahoma" w:eastAsia="Tahoma" w:hAnsi="Tahoma"/>
                <w:b w:val="1"/>
                <w:bCs w:val="1"/>
                <w:vertAlign w:val="superscript"/>
              </w:rPr>
            </w:pPr>
            <w:r w:rsidDel="00000000" w:rsidR="00000000" w:rsidRPr="00000000">
              <w:rPr>
                <w:rFonts w:ascii="Tahoma" w:cs="Tahoma" w:eastAsia="Tahoma" w:hAnsi="Tahoma"/>
                <w:b w:val="1"/>
                <w:bCs w:val="1"/>
                <w:rtl w:val="0"/>
              </w:rPr>
              <w:t xml:space="preserve">SI/NO</w:t>
            </w:r>
            <w:r w:rsidDel="00000000" w:rsidR="00000000" w:rsidRPr="00000000">
              <w:rPr>
                <w:rFonts w:ascii="Tahoma" w:cs="Tahoma" w:eastAsia="Tahoma" w:hAnsi="Tahoma"/>
                <w:b w:val="1"/>
                <w:bCs w:val="1"/>
                <w:vertAlign w:val="superscript"/>
                <w:rtl w:val="0"/>
              </w:rPr>
              <w:t xml:space="preserve">1</w:t>
            </w:r>
          </w:p>
        </w:tc>
      </w:tr>
    </w:tbl>
    <w:p w:rsidR="00000000" w:rsidDel="00000000" w:rsidP="00000000" w:rsidRDefault="00000000" w:rsidRPr="00000000" w14:paraId="00000158">
      <w:pPr>
        <w:ind w:right="420"/>
        <w:jc w:val="both"/>
        <w:rPr>
          <w:rFonts w:ascii="Tahoma" w:cs="Tahoma" w:eastAsia="Tahoma" w:hAnsi="Tahoma"/>
        </w:rPr>
      </w:pPr>
      <w:r w:rsidDel="00000000" w:rsidR="00000000" w:rsidRPr="00000000">
        <w:rPr>
          <w:rtl w:val="0"/>
        </w:rPr>
      </w:r>
    </w:p>
    <w:p w:rsidR="00000000" w:rsidDel="00000000" w:rsidP="00000000" w:rsidRDefault="00000000" w:rsidRPr="00000000" w14:paraId="00000159">
      <w:pPr>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15A">
      <w:pPr>
        <w:spacing w:after="120" w:line="276" w:lineRule="auto"/>
        <w:ind w:right="420"/>
        <w:jc w:val="both"/>
        <w:rPr>
          <w:rFonts w:ascii="Arimo" w:cs="Arimo" w:eastAsia="Arimo" w:hAnsi="Arimo"/>
        </w:rPr>
      </w:pPr>
      <w:r w:rsidDel="00000000" w:rsidR="00000000" w:rsidRPr="00000000">
        <w:rPr>
          <w:rFonts w:ascii="Tahoma" w:cs="Tahoma" w:eastAsia="Tahoma" w:hAnsi="Tahoma"/>
          <w:rtl w:val="0"/>
        </w:rPr>
        <w:t xml:space="preserve">Signatura: (Nom del representant) [·]</w:t>
      </w:r>
      <w:r w:rsidDel="00000000" w:rsidR="00000000" w:rsidRPr="00000000">
        <w:rPr>
          <w:rtl w:val="0"/>
        </w:rPr>
      </w:r>
    </w:p>
    <w:p w:rsidR="00000000" w:rsidDel="00000000" w:rsidP="00000000" w:rsidRDefault="00000000" w:rsidRPr="00000000" w14:paraId="0000015B">
      <w:pPr>
        <w:spacing w:after="120" w:line="276" w:lineRule="auto"/>
        <w:ind w:right="420"/>
        <w:jc w:val="both"/>
        <w:rPr>
          <w:rFonts w:ascii="Tahoma" w:cs="Tahoma" w:eastAsia="Tahoma" w:hAnsi="Tahoma"/>
        </w:rPr>
      </w:pPr>
      <w:r w:rsidDel="00000000" w:rsidR="00000000" w:rsidRPr="00000000">
        <w:rPr>
          <w:rtl w:val="0"/>
        </w:rPr>
      </w:r>
    </w:p>
    <w:p w:rsidR="00000000" w:rsidDel="00000000" w:rsidP="00000000" w:rsidRDefault="00000000" w:rsidRPr="00000000" w14:paraId="0000015C">
      <w:pPr>
        <w:pBdr>
          <w:bottom w:color="a6a6a6" w:space="1" w:sz="4" w:val="single"/>
        </w:pBdr>
        <w:spacing w:after="120" w:line="276" w:lineRule="auto"/>
        <w:ind w:right="420"/>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5D">
      <w:pPr>
        <w:spacing w:after="120" w:line="276" w:lineRule="auto"/>
        <w:ind w:right="42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NOTES: </w:t>
      </w:r>
    </w:p>
    <w:p w:rsidR="00000000" w:rsidDel="00000000" w:rsidP="00000000" w:rsidRDefault="00000000" w:rsidRPr="00000000" w14:paraId="0000015E">
      <w:pPr>
        <w:spacing w:after="120" w:line="276" w:lineRule="auto"/>
        <w:ind w:right="420"/>
        <w:jc w:val="both"/>
        <w:rPr>
          <w:rFonts w:ascii="Tahoma" w:cs="Tahoma" w:eastAsia="Tahoma" w:hAnsi="Tahoma"/>
          <w:i w:val="1"/>
          <w:iCs w:val="1"/>
          <w:color w:val="767171"/>
          <w:sz w:val="18"/>
          <w:szCs w:val="18"/>
        </w:rPr>
        <w:sectPr>
          <w:footerReference r:id="rId16" w:type="default"/>
          <w:type w:val="nextPage"/>
          <w:pgSz w:h="16838" w:w="11906" w:orient="portrait"/>
          <w:pgMar w:bottom="1417" w:top="1843" w:left="1418" w:right="566" w:header="708" w:footer="708"/>
        </w:sectPr>
      </w:pPr>
      <w:r w:rsidDel="00000000" w:rsidR="00000000" w:rsidRPr="00000000">
        <w:rPr>
          <w:rFonts w:ascii="Tahoma" w:cs="Tahoma" w:eastAsia="Tahoma" w:hAnsi="Tahoma"/>
          <w:i w:val="1"/>
          <w:iCs w:val="1"/>
          <w:color w:val="767171"/>
          <w:sz w:val="18"/>
          <w:szCs w:val="18"/>
          <w:rtl w:val="0"/>
        </w:rPr>
        <w:t xml:space="preserve">1.- Indicar el que sigui procedent. Amb independència de si s'ofereixen els aspectes de sostenibilitat esmentats (C.2) vinculades amb la mobilitat sostenible, </w:t>
      </w:r>
      <w:r w:rsidDel="00000000" w:rsidR="00000000" w:rsidRPr="00000000">
        <w:rPr>
          <w:rFonts w:ascii="Tahoma" w:cs="Tahoma" w:eastAsia="Tahoma" w:hAnsi="Tahoma"/>
          <w:i w:val="1"/>
          <w:iCs w:val="1"/>
          <w:color w:val="767171"/>
          <w:sz w:val="18"/>
          <w:szCs w:val="18"/>
          <w:u w:val="single"/>
          <w:rtl w:val="0"/>
        </w:rPr>
        <w:t xml:space="preserve">s’haurà marcar un “SI” en l'opció oferta d'entre les dues possibles (A o B) i a l'altra un “NO”</w:t>
      </w:r>
      <w:r w:rsidDel="00000000" w:rsidR="00000000" w:rsidRPr="00000000">
        <w:rPr>
          <w:rFonts w:ascii="Tahoma" w:cs="Tahoma" w:eastAsia="Tahoma" w:hAnsi="Tahoma"/>
          <w:i w:val="1"/>
          <w:iCs w:val="1"/>
          <w:color w:val="767171"/>
          <w:sz w:val="18"/>
          <w:szCs w:val="18"/>
          <w:rtl w:val="0"/>
        </w:rPr>
        <w:t xml:space="preserve">. En cas de no oferir mesures ambientals (C.2), haurà de marcar “NO” en les dues opcions (A i B).</w:t>
      </w:r>
    </w:p>
    <w:p w:rsidR="00000000" w:rsidDel="00000000" w:rsidP="00000000" w:rsidRDefault="00000000" w:rsidRPr="00000000" w14:paraId="0000015F">
      <w:pPr>
        <w:pStyle w:val="Heading2"/>
        <w:rPr/>
      </w:pPr>
      <w:bookmarkStart w:colFirst="0" w:colLast="0" w:name="_heading=h.32hioqz" w:id="14"/>
      <w:bookmarkEnd w:id="14"/>
      <w:r w:rsidDel="00000000" w:rsidR="00000000" w:rsidRPr="00000000">
        <w:rPr>
          <w:rtl w:val="0"/>
        </w:rPr>
        <w:t xml:space="preserve">ANNEX N. 10     </w:t>
      </w:r>
    </w:p>
    <w:p w:rsidR="00000000" w:rsidDel="00000000" w:rsidP="00000000" w:rsidRDefault="00000000" w:rsidRPr="00000000" w14:paraId="00000160">
      <w:pPr>
        <w:spacing w:after="120" w:line="276" w:lineRule="auto"/>
        <w:ind w:right="418"/>
        <w:jc w:val="center"/>
        <w:rPr/>
      </w:pPr>
      <w:r w:rsidDel="00000000" w:rsidR="00000000" w:rsidRPr="00000000">
        <w:rPr>
          <w:rFonts w:ascii="Tahoma" w:cs="Tahoma" w:eastAsia="Tahoma" w:hAnsi="Tahoma"/>
          <w:b w:val="1"/>
          <w:bCs w:val="1"/>
          <w:u w:val="single"/>
          <w:rtl w:val="0"/>
        </w:rPr>
        <w:t xml:space="preserve">CRITERIS D’ADJUDICACIÓ</w:t>
      </w:r>
      <w:r w:rsidDel="00000000" w:rsidR="00000000" w:rsidRPr="00000000">
        <w:rPr>
          <w:rtl w:val="0"/>
        </w:rPr>
      </w:r>
    </w:p>
    <w:p w:rsidR="00000000" w:rsidDel="00000000" w:rsidP="00000000" w:rsidRDefault="00000000" w:rsidRPr="00000000" w14:paraId="00000161">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SERVEI DE DIRECCIÓ AMBIENTAL DE LES OBRES DE LA NOVA CANONADA D'IMPULSIÓ DE L'INTERCEPTOR DE CASTELLDEFELS</w:t>
      </w:r>
    </w:p>
    <w:p w:rsidR="00000000" w:rsidDel="00000000" w:rsidP="00000000" w:rsidRDefault="00000000" w:rsidRPr="00000000" w14:paraId="0000016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 EXP.: AB/2025/180</w:t>
      </w:r>
    </w:p>
    <w:p w:rsidR="00000000" w:rsidDel="00000000" w:rsidP="00000000" w:rsidRDefault="00000000" w:rsidRPr="00000000" w14:paraId="0000016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64">
      <w:pPr>
        <w:spacing w:after="120" w:line="276" w:lineRule="auto"/>
        <w:ind w:right="418"/>
        <w:jc w:val="both"/>
        <w:rPr/>
      </w:pPr>
      <w:r w:rsidDel="00000000" w:rsidR="00000000" w:rsidRPr="00000000">
        <w:rPr>
          <w:rFonts w:ascii="Tahoma" w:cs="Tahoma" w:eastAsia="Tahoma" w:hAnsi="Tahoma"/>
          <w:rtl w:val="0"/>
        </w:rPr>
        <w:t xml:space="preserve">Els criteris d'adjudicació que es tindran en compte per determinar l'oferta amb la millor relació qualitat-preu, són els següents:</w:t>
      </w:r>
      <w:r w:rsidDel="00000000" w:rsidR="00000000" w:rsidRPr="00000000">
        <w:rPr>
          <w:rtl w:val="0"/>
        </w:rPr>
        <w:t xml:space="preserve">            </w:t>
      </w:r>
    </w:p>
    <w:tbl>
      <w:tblPr>
        <w:tblStyle w:val="Table5"/>
        <w:tblW w:w="958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775"/>
        <w:gridCol w:w="810"/>
        <w:tblGridChange w:id="0">
          <w:tblGrid>
            <w:gridCol w:w="8775"/>
            <w:gridCol w:w="81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65">
            <w:pPr>
              <w:widowControl w:val="0"/>
              <w:ind w:right="41"/>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66">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67">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AVALUABLE A PARTIR DE CRITERIS QUALITATIUS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68">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40,00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69">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“Proposta organitzativa i metodològica”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A">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20,00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6B">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B.2)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“Descripció dels principals aspectes ambientals de l’obra i aspectes crítics”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C">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6D">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B.3)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“Millores de la capacitat de gestió i resposta”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E">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6F">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 AVALUABLE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70">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60,00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71">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“Proposició econòmica”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2">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57,00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73">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C.2)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“Criteris mediambientals vinculats amb la mobilitat sostenible”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4">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3,00</w:t>
            </w:r>
          </w:p>
        </w:tc>
      </w:tr>
    </w:tbl>
    <w:p w:rsidR="00000000" w:rsidDel="00000000" w:rsidP="00000000" w:rsidRDefault="00000000" w:rsidRPr="00000000" w14:paraId="00000175">
      <w:pPr>
        <w:tabs>
          <w:tab w:val="left" w:leader="none" w:pos="142"/>
        </w:tabs>
        <w:spacing w:after="120" w:before="240" w:line="276" w:lineRule="auto"/>
        <w:ind w:right="418"/>
        <w:jc w:val="both"/>
        <w:rPr>
          <w:rFonts w:ascii="Tahoma" w:cs="Tahoma" w:eastAsia="Tahoma" w:hAnsi="Tahoma"/>
          <w:b w:val="1"/>
          <w:bCs w:val="1"/>
        </w:rPr>
      </w:pPr>
      <w:r w:rsidDel="00000000" w:rsidR="00000000" w:rsidRPr="00000000">
        <w:rPr>
          <w:rFonts w:ascii="Tahoma" w:cs="Tahoma" w:eastAsia="Tahoma" w:hAnsi="Tahoma"/>
          <w:b w:val="1"/>
          <w:bCs w:val="1"/>
          <w:smallCaps w:val="1"/>
          <w:rtl w:val="0"/>
        </w:rPr>
        <w:t xml:space="preserve">B) DOCUMENTACIÓ AVALUABLE A PARTIR DE CRITERIS QUALITATIUS QUE DEPENEN D’UN JUDICI DE VALOR (DOCUMENTACIÓ TÈCNICA)</w:t>
      </w:r>
      <w:r w:rsidDel="00000000" w:rsidR="00000000" w:rsidRPr="00000000">
        <w:rPr>
          <w:rFonts w:ascii="Tahoma" w:cs="Tahoma" w:eastAsia="Tahoma" w:hAnsi="Tahoma"/>
          <w:b w:val="1"/>
          <w:bCs w:val="1"/>
          <w:rtl w:val="0"/>
        </w:rPr>
        <w:t xml:space="preserve"> [fins a 40,00 punts]:</w:t>
      </w:r>
    </w:p>
    <w:p w:rsidR="00000000" w:rsidDel="00000000" w:rsidP="00000000" w:rsidRDefault="00000000" w:rsidRPr="00000000" w14:paraId="00000176">
      <w:pPr>
        <w:tabs>
          <w:tab w:val="left" w:leader="none" w:pos="0"/>
        </w:tabs>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B.1)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Proposta organitzativa i metodològica [fins a 20 punts]:</w:t>
      </w:r>
    </w:p>
    <w:p w:rsidR="00000000" w:rsidDel="00000000" w:rsidP="00000000" w:rsidRDefault="00000000" w:rsidRPr="00000000" w14:paraId="00000177">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proposta organitzativa i la metodologia de treball, el contingut del qual ha de complir amb el que s’indica a l’apartat B.1) de la clàusula 8 del present plec, comparació entre totes les ofertes presentades i admeses, valorant entre altres aspectes, el grau de desenvolupament, l’exhaustivitat, detall i particularització pel que fa a la supervisió i control ambiental de les obres que es detallen en el Plec de Bases Tècniques.</w:t>
      </w:r>
    </w:p>
    <w:p w:rsidR="00000000" w:rsidDel="00000000" w:rsidP="00000000" w:rsidRDefault="00000000" w:rsidRPr="00000000" w14:paraId="00000178">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la proposta organitzativa i metodològica que siguin considerades com a excel·lents. La resta d’ofertes dels operadors econòmics es puntuaran proporcionalment respecte de la que hagi obtingut la màxima puntuació.</w:t>
      </w:r>
    </w:p>
    <w:p w:rsidR="00000000" w:rsidDel="00000000" w:rsidP="00000000" w:rsidRDefault="00000000" w:rsidRPr="00000000" w14:paraId="00000179">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7A">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així que amb la descripció del PBT i la resta de documentació contractual.</w:t>
      </w:r>
    </w:p>
    <w:p w:rsidR="00000000" w:rsidDel="00000000" w:rsidP="00000000" w:rsidRDefault="00000000" w:rsidRPr="00000000" w14:paraId="0000017B">
      <w:pPr>
        <w:spacing w:after="120" w:line="276" w:lineRule="auto"/>
        <w:ind w:right="423"/>
        <w:jc w:val="both"/>
        <w:rPr>
          <w:rFonts w:ascii="Tahoma" w:cs="Tahoma" w:eastAsia="Tahoma" w:hAnsi="Tahoma"/>
        </w:rPr>
      </w:pPr>
      <w:r w:rsidDel="00000000" w:rsidR="00000000" w:rsidRPr="00000000">
        <w:rPr>
          <w:rtl w:val="0"/>
        </w:rPr>
      </w:r>
    </w:p>
    <w:p w:rsidR="00000000" w:rsidDel="00000000" w:rsidP="00000000" w:rsidRDefault="00000000" w:rsidRPr="00000000" w14:paraId="0000017C">
      <w:pPr>
        <w:tabs>
          <w:tab w:val="left" w:leader="none" w:pos="0"/>
        </w:tabs>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B.2)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Descripció dels principals aspectes ambientals de l’obra i aspectes crítics [fins a 15 punts]:</w:t>
      </w:r>
    </w:p>
    <w:p w:rsidR="00000000" w:rsidDel="00000000" w:rsidP="00000000" w:rsidRDefault="00000000" w:rsidRPr="00000000" w14:paraId="0000017D">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descripció dels principals aspectes ambientals de l’obra i així com els elements més crítics, el contingut del qual ha de complir amb el que s’indica a l’apartat B.2) de la clàusula 8 del present Plec, es puntuarà en comparació entre totes les ofertes presentades i admeses, valorant entre altres aspectes, el grau detall i particularització pel que fa a la descripció dels aspectes ambientals de les obres i la identificació dels elements més crítics que condicionaran la seva execució.</w:t>
      </w:r>
    </w:p>
    <w:p w:rsidR="00000000" w:rsidDel="00000000" w:rsidP="00000000" w:rsidRDefault="00000000" w:rsidRPr="00000000" w14:paraId="0000017E">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la descripció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7F">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80">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així que amb la descripció del PBT i la resta de documentació contractual.</w:t>
      </w:r>
    </w:p>
    <w:p w:rsidR="00000000" w:rsidDel="00000000" w:rsidP="00000000" w:rsidRDefault="00000000" w:rsidRPr="00000000" w14:paraId="00000181">
      <w:pPr>
        <w:tabs>
          <w:tab w:val="left" w:leader="none" w:pos="0"/>
        </w:tabs>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B.3) </w:t>
      </w:r>
      <w:r w:rsidDel="00000000" w:rsidR="00000000" w:rsidRPr="00000000">
        <w:rPr>
          <w:rFonts w:ascii="Tahoma" w:cs="Tahoma" w:eastAsia="Tahoma" w:hAnsi="Tahoma"/>
          <w:b w:val="1"/>
          <w:bCs w:val="1"/>
          <w:i w:val="1"/>
          <w:iCs w:val="1"/>
          <w:rtl w:val="0"/>
        </w:rPr>
        <w:t xml:space="preserve">(Millora</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i w:val="1"/>
          <w:iCs w:val="1"/>
          <w:rtl w:val="0"/>
        </w:rPr>
        <w:t xml:space="preserve">Opcional) </w:t>
      </w:r>
      <w:r w:rsidDel="00000000" w:rsidR="00000000" w:rsidRPr="00000000">
        <w:rPr>
          <w:rFonts w:ascii="Tahoma" w:cs="Tahoma" w:eastAsia="Tahoma" w:hAnsi="Tahoma"/>
          <w:b w:val="1"/>
          <w:bCs w:val="1"/>
          <w:u w:val="single"/>
          <w:rtl w:val="0"/>
        </w:rPr>
        <w:t xml:space="preserve">Millores de la capacitat de gestió i resposta [fins a 5 punts]: </w:t>
      </w:r>
    </w:p>
    <w:p w:rsidR="00000000" w:rsidDel="00000000" w:rsidP="00000000" w:rsidRDefault="00000000" w:rsidRPr="00000000" w14:paraId="00000182">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El document de propostes de millores de la capacitat de gestió i resposta, el contingut del qual ha de complir amb el que s’indica a l’apartat B.3) de la clàusula 8 del present Plec, és valorarà de forma comparativa entre totes les ofertes presentades i admeses, i que comportin una millora efectiva i rellevant a la prestació a contactar, valorant-se aquelles propostes addicionals que l’operador econòmic plantegi com a millores a disposició del contracte, els mitjans i la infraestructura tècnica complementària que estimi convenient, sempre amb benefici a la capacitat de gestió i resposta en el seguiment i qualitat de l’obra, sense que representin un cost econòmic addicional.</w:t>
      </w:r>
    </w:p>
    <w:p w:rsidR="00000000" w:rsidDel="00000000" w:rsidP="00000000" w:rsidRDefault="00000000" w:rsidRPr="00000000" w14:paraId="00000183">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el conjunt de millores de gestió i resposta que siguin considerades com a excel·lents. La resta d’ofertes dels operadors econòmics es puntuaran proporcionalment respecte de la que hagi obtingut la màxima puntuació.</w:t>
      </w:r>
    </w:p>
    <w:p w:rsidR="00000000" w:rsidDel="00000000" w:rsidP="00000000" w:rsidRDefault="00000000" w:rsidRPr="00000000" w14:paraId="00000184">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85">
      <w:pPr>
        <w:tabs>
          <w:tab w:val="left" w:leader="none" w:pos="426"/>
        </w:tabs>
        <w:spacing w:after="120" w:line="276" w:lineRule="auto"/>
        <w:ind w:right="423"/>
        <w:jc w:val="both"/>
        <w:rPr>
          <w:rFonts w:ascii="Tahoma" w:cs="Tahoma" w:eastAsia="Tahoma" w:hAnsi="Tahoma"/>
          <w:b w:val="1"/>
          <w:bCs w:val="1"/>
          <w:smallCaps w:val="1"/>
        </w:rPr>
      </w:pPr>
      <w:r w:rsidDel="00000000" w:rsidR="00000000" w:rsidRPr="00000000">
        <w:rPr>
          <w:rFonts w:ascii="Tahoma" w:cs="Tahoma" w:eastAsia="Tahoma" w:hAnsi="Tahoma"/>
          <w:rtl w:val="0"/>
        </w:rPr>
        <w:t xml:space="preserve">En tot cas, la proposta presentada en aquest apartat ha de ser coherent i així que amb la descripció del PBT i la resta de documentació contractual.</w:t>
      </w:r>
      <w:r w:rsidDel="00000000" w:rsidR="00000000" w:rsidRPr="00000000">
        <w:rPr>
          <w:rtl w:val="0"/>
        </w:rPr>
        <w:t xml:space="preserve">‬</w:t>
      </w:r>
      <w:r w:rsidDel="00000000" w:rsidR="00000000" w:rsidRPr="00000000">
        <w:rPr>
          <w:rFonts w:ascii="Tahoma" w:cs="Tahoma" w:eastAsia="Tahoma" w:hAnsi="Tahoma"/>
          <w:b w:val="1"/>
          <w:bCs w:val="1"/>
          <w:smallCaps w:val="1"/>
          <w:rtl w:val="0"/>
        </w:rPr>
        <w:t xml:space="preserve"> </w:t>
      </w:r>
    </w:p>
    <w:p w:rsidR="00000000" w:rsidDel="00000000" w:rsidP="00000000" w:rsidRDefault="00000000" w:rsidRPr="00000000" w14:paraId="00000186">
      <w:pPr>
        <w:tabs>
          <w:tab w:val="left" w:leader="none" w:pos="426"/>
        </w:tabs>
        <w:spacing w:after="120" w:line="276" w:lineRule="auto"/>
        <w:ind w:right="423"/>
        <w:jc w:val="both"/>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87">
      <w:pPr>
        <w:tabs>
          <w:tab w:val="left" w:leader="none" w:pos="426"/>
        </w:tabs>
        <w:spacing w:after="120" w:line="276" w:lineRule="auto"/>
        <w:ind w:right="423"/>
        <w:jc w:val="both"/>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88">
      <w:pPr>
        <w:tabs>
          <w:tab w:val="left" w:leader="none" w:pos="426"/>
        </w:tabs>
        <w:spacing w:after="120" w:line="276" w:lineRule="auto"/>
        <w:ind w:right="423"/>
        <w:jc w:val="both"/>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89">
      <w:pPr>
        <w:tabs>
          <w:tab w:val="left" w:leader="none" w:pos="426"/>
        </w:tabs>
        <w:spacing w:after="120" w:line="276" w:lineRule="auto"/>
        <w:ind w:right="423"/>
        <w:jc w:val="both"/>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8A">
      <w:pPr>
        <w:tabs>
          <w:tab w:val="left" w:leader="none" w:pos="426"/>
        </w:tabs>
        <w:spacing w:after="120" w:line="276" w:lineRule="auto"/>
        <w:ind w:right="423"/>
        <w:jc w:val="both"/>
        <w:rPr>
          <w:rFonts w:ascii="Tahoma" w:cs="Tahoma" w:eastAsia="Tahoma" w:hAnsi="Tahoma"/>
          <w:b w:val="1"/>
          <w:bCs w:val="1"/>
          <w:u w:val="single"/>
        </w:rPr>
      </w:pPr>
      <w:r w:rsidDel="00000000" w:rsidR="00000000" w:rsidRPr="00000000">
        <w:rPr>
          <w:rFonts w:ascii="Tahoma" w:cs="Tahoma" w:eastAsia="Tahoma" w:hAnsi="Tahoma"/>
          <w:b w:val="1"/>
          <w:bCs w:val="1"/>
          <w:smallCaps w:val="1"/>
          <w:rtl w:val="0"/>
        </w:rPr>
        <w:t xml:space="preserve">C) </w:t>
      </w:r>
      <w:r w:rsidDel="00000000" w:rsidR="00000000" w:rsidRPr="00000000">
        <w:rPr>
          <w:rFonts w:ascii="Tahoma" w:cs="Tahoma" w:eastAsia="Tahoma" w:hAnsi="Tahoma"/>
          <w:b w:val="1"/>
          <w:bCs w:val="1"/>
          <w:u w:val="single"/>
          <w:rtl w:val="0"/>
        </w:rPr>
        <w:t xml:space="preserve">CRITERIS AVALUABLE A PARTIR DE FÓRMULES AUTOMÀTIQUES O MATEMÀTIQUES</w:t>
      </w:r>
      <w:r w:rsidDel="00000000" w:rsidR="00000000" w:rsidRPr="00000000">
        <w:rPr>
          <w:rFonts w:ascii="Tahoma" w:cs="Tahoma" w:eastAsia="Tahoma" w:hAnsi="Tahoma"/>
          <w:b w:val="1"/>
          <w:bCs w:val="1"/>
          <w:rtl w:val="0"/>
        </w:rPr>
        <w:t xml:space="preserve">: [fins a 60,00 punts], desglossats de la següent manera:</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8B">
      <w:pPr>
        <w:tabs>
          <w:tab w:val="left" w:leader="none" w:pos="1134"/>
        </w:tabs>
        <w:spacing w:after="240" w:before="240"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C.1)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PROPOSTA ECONÒMICA</w:t>
      </w:r>
      <w:r w:rsidDel="00000000" w:rsidR="00000000" w:rsidRPr="00000000">
        <w:rPr>
          <w:rFonts w:ascii="Tahoma" w:cs="Tahoma" w:eastAsia="Tahoma" w:hAnsi="Tahoma"/>
          <w:b w:val="1"/>
          <w:bCs w:val="1"/>
          <w:rtl w:val="0"/>
        </w:rPr>
        <w:t xml:space="preserve">: Fins a un màxim de 57,00 punts.</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8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proposició econòmica serà valorada d'acord a la següent fórmula:</w:t>
      </w:r>
    </w:p>
    <w:p w:rsidR="00000000" w:rsidDel="00000000" w:rsidP="00000000" w:rsidRDefault="00000000" w:rsidRPr="00000000" w14:paraId="0000018D">
      <w:pPr>
        <w:spacing w:after="120" w:line="276" w:lineRule="auto"/>
        <w:ind w:left="141" w:right="418" w:firstLine="0"/>
        <w:jc w:val="center"/>
        <w:rPr>
          <w:rFonts w:ascii="Calibri" w:cs="Calibri" w:eastAsia="Calibri" w:hAnsi="Calibri"/>
        </w:rPr>
      </w:pPr>
      <w:r w:rsidDel="00000000" w:rsidR="00000000" w:rsidRPr="00000000">
        <w:rPr>
          <w:rFonts w:ascii="Calibri" w:cs="Calibri" w:eastAsia="Calibri" w:hAnsi="Calibri"/>
          <w:sz w:val="22"/>
          <w:szCs w:val="22"/>
          <w:rtl w:val="0"/>
        </w:rPr>
        <w:t xml:space="preserve">     </w:t>
      </w:r>
      <m:oMath>
        <m:r>
          <w:rPr>
            <w:rFonts w:ascii="Tahoma" w:cs="Tahoma" w:eastAsia="Tahoma" w:hAnsi="Tahoma"/>
          </w:rPr>
          <m:t xml:space="preserve">Puntuación económica=</m:t>
        </m:r>
        <m:r>
          <w:rPr>
            <w:rFonts w:ascii="Cambria Math" w:cs="Cambria Math" w:eastAsia="Cambria Math" w:hAnsi="Cambria Math"/>
          </w:rPr>
          <m:t xml:space="preserve">57</m:t>
        </m:r>
        <m:r>
          <w:rPr>
            <w:rFonts w:ascii="Tahoma" w:cs="Tahoma" w:eastAsia="Tahoma" w:hAnsi="Tahoma"/>
          </w:rPr>
          <m:t xml:space="preserve">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min</m:t>
                </m:r>
              </m:sub>
            </m:sSub>
          </m:num>
          <m:den>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i</m:t>
                </m:r>
              </m:sub>
            </m:sSub>
          </m:den>
        </m:f>
      </m:oMath>
      <w:r w:rsidDel="00000000" w:rsidR="00000000" w:rsidRPr="00000000">
        <w:rPr>
          <w:rtl w:val="0"/>
        </w:rPr>
      </w:r>
    </w:p>
    <w:p w:rsidR="00000000" w:rsidDel="00000000" w:rsidP="00000000" w:rsidRDefault="00000000" w:rsidRPr="00000000" w14:paraId="0000018E">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8F">
      <w:pPr>
        <w:numPr>
          <w:ilvl w:val="0"/>
          <w:numId w:val="2"/>
        </w:numPr>
        <w:spacing w:after="20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min </w:t>
      </w:r>
      <w:r w:rsidDel="00000000" w:rsidR="00000000" w:rsidRPr="00000000">
        <w:rPr>
          <w:rFonts w:ascii="Tahoma" w:cs="Tahoma" w:eastAsia="Tahoma" w:hAnsi="Tahoma"/>
          <w:rtl w:val="0"/>
        </w:rPr>
        <w:t xml:space="preserve">és l’import total de la proposició econòmica més baixa (IVA no inclòs).</w:t>
      </w:r>
    </w:p>
    <w:p w:rsidR="00000000" w:rsidDel="00000000" w:rsidP="00000000" w:rsidRDefault="00000000" w:rsidRPr="00000000" w14:paraId="00000190">
      <w:pPr>
        <w:numPr>
          <w:ilvl w:val="0"/>
          <w:numId w:val="2"/>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l’import total de la proposició econòmica del licitador objecte de valoració (IVA no inclòs).</w:t>
      </w:r>
    </w:p>
    <w:p w:rsidR="00000000" w:rsidDel="00000000" w:rsidP="00000000" w:rsidRDefault="00000000" w:rsidRPr="00000000" w14:paraId="00000191">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b w:val="1"/>
          <w:bCs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192">
      <w:pPr>
        <w:numPr>
          <w:ilvl w:val="0"/>
          <w:numId w:val="4"/>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Aigües de Barcelona considerarà que l'</w:t>
      </w:r>
      <w:r w:rsidDel="00000000" w:rsidR="00000000" w:rsidRPr="00000000">
        <w:rPr>
          <w:rFonts w:ascii="Tahoma" w:cs="Tahoma" w:eastAsia="Tahoma" w:hAnsi="Tahoma"/>
          <w:b w:val="1"/>
          <w:bCs w:val="1"/>
          <w:rtl w:val="0"/>
        </w:rPr>
        <w:t xml:space="preserve">import total ofert (IVA no inclòs)</w:t>
      </w:r>
      <w:r w:rsidDel="00000000" w:rsidR="00000000" w:rsidRPr="00000000">
        <w:rPr>
          <w:rFonts w:ascii="Tahoma" w:cs="Tahoma" w:eastAsia="Tahoma" w:hAnsi="Tahoma"/>
          <w:rtl w:val="0"/>
        </w:rPr>
        <w:t xml:space="preserve"> conté valors presumptament anormals o desproporcionats quan es trobin en algun dels següents supòsits:</w:t>
      </w:r>
    </w:p>
    <w:p w:rsidR="00000000" w:rsidDel="00000000" w:rsidP="00000000" w:rsidRDefault="00000000" w:rsidRPr="00000000" w14:paraId="000001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76" w:lineRule="auto"/>
        <w:ind w:left="1506" w:right="418" w:hanging="360"/>
        <w:jc w:val="both"/>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Quan, només concorre un únic licitador, sigui inferior pressupost màxim de licitació en més de 20%. </w:t>
      </w:r>
      <w:r w:rsidDel="00000000" w:rsidR="00000000" w:rsidRPr="00000000">
        <w:rPr>
          <w:rtl w:val="0"/>
        </w:rPr>
      </w:r>
    </w:p>
    <w:p w:rsidR="00000000" w:rsidDel="00000000" w:rsidP="00000000" w:rsidRDefault="00000000" w:rsidRPr="00000000" w14:paraId="0000019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76" w:lineRule="auto"/>
        <w:ind w:left="1506" w:right="418" w:hanging="360"/>
        <w:jc w:val="both"/>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Quan concorren dos licitadors, sigui inferior en més de 15% a l'altra oferta admesa.</w:t>
      </w:r>
      <w:r w:rsidDel="00000000" w:rsidR="00000000" w:rsidRPr="00000000">
        <w:rPr>
          <w:rtl w:val="0"/>
        </w:rPr>
      </w:r>
    </w:p>
    <w:p w:rsidR="00000000" w:rsidDel="00000000" w:rsidP="00000000" w:rsidRDefault="00000000" w:rsidRPr="00000000" w14:paraId="000001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76" w:lineRule="auto"/>
        <w:ind w:left="1506" w:right="418" w:hanging="360"/>
        <w:jc w:val="both"/>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Quan concorren tres o més licitadors, sigui inferior en més de 10% de la mitjana aritmètica de les ofertes admeses.</w:t>
      </w:r>
      <w:r w:rsidDel="00000000" w:rsidR="00000000" w:rsidRPr="00000000">
        <w:rPr>
          <w:rtl w:val="0"/>
        </w:rPr>
      </w:r>
    </w:p>
    <w:p w:rsidR="00000000" w:rsidDel="00000000" w:rsidP="00000000" w:rsidRDefault="00000000" w:rsidRPr="00000000" w14:paraId="00000196">
      <w:pPr>
        <w:numPr>
          <w:ilvl w:val="0"/>
          <w:numId w:val="4"/>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p>
    <w:p w:rsidR="00000000" w:rsidDel="00000000" w:rsidP="00000000" w:rsidRDefault="00000000" w:rsidRPr="00000000" w14:paraId="00000197">
      <w:pPr>
        <w:tabs>
          <w:tab w:val="left" w:leader="none" w:pos="1134"/>
        </w:tabs>
        <w:spacing w:after="120" w:before="240" w:line="276" w:lineRule="auto"/>
        <w:ind w:right="418"/>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C.2) (Millora Opcional) Criteris mediambientals vinculats amb la mobilitat sostenible: fins a 3 punts.</w:t>
      </w:r>
    </w:p>
    <w:p w:rsidR="00000000" w:rsidDel="00000000" w:rsidP="00000000" w:rsidRDefault="00000000" w:rsidRPr="00000000" w14:paraId="00000198">
      <w:pPr>
        <w:spacing w:after="120" w:before="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Segons s'ofereixi l'opció A) o l'opció B), s'atorgarà la puntuació que s'indica a continuació i sobre la base dels criteris següents:</w:t>
      </w:r>
    </w:p>
    <w:p w:rsidR="00000000" w:rsidDel="00000000" w:rsidP="00000000" w:rsidRDefault="00000000" w:rsidRPr="00000000" w14:paraId="00000199">
      <w:pPr>
        <w:numPr>
          <w:ilvl w:val="0"/>
          <w:numId w:val="2"/>
        </w:numPr>
        <w:spacing w:after="120" w:before="0" w:line="276" w:lineRule="auto"/>
        <w:ind w:left="720" w:right="418" w:hanging="360"/>
        <w:jc w:val="both"/>
        <w:rPr>
          <w:rFonts w:ascii="Tahoma" w:cs="Tahoma" w:eastAsia="Tahoma" w:hAnsi="Tahoma"/>
        </w:rPr>
      </w:pPr>
      <w:r w:rsidDel="00000000" w:rsidR="00000000" w:rsidRPr="00000000">
        <w:rPr>
          <w:rFonts w:ascii="Tahoma" w:cs="Tahoma" w:eastAsia="Tahoma" w:hAnsi="Tahoma"/>
          <w:b w:val="1"/>
          <w:bCs w:val="1"/>
          <w:rtl w:val="0"/>
        </w:rPr>
        <w:t xml:space="preserve">OPCIÓ A)</w:t>
      </w:r>
      <w:r w:rsidDel="00000000" w:rsidR="00000000" w:rsidRPr="00000000">
        <w:rPr>
          <w:rFonts w:ascii="Tahoma" w:cs="Tahoma" w:eastAsia="Tahoma" w:hAnsi="Tahoma"/>
          <w:rtl w:val="0"/>
        </w:rPr>
        <w:t xml:space="preserve"> S’atorgaran </w:t>
      </w:r>
      <w:r w:rsidDel="00000000" w:rsidR="00000000" w:rsidRPr="00000000">
        <w:rPr>
          <w:rFonts w:ascii="Tahoma" w:cs="Tahoma" w:eastAsia="Tahoma" w:hAnsi="Tahoma"/>
          <w:b w:val="1"/>
          <w:bCs w:val="1"/>
          <w:rtl w:val="0"/>
        </w:rPr>
        <w:t xml:space="preserve">3</w:t>
      </w:r>
      <w:r w:rsidDel="00000000" w:rsidR="00000000" w:rsidRPr="00000000">
        <w:rPr>
          <w:rFonts w:ascii="Tahoma" w:cs="Tahoma" w:eastAsia="Tahoma" w:hAnsi="Tahoma"/>
          <w:rtl w:val="0"/>
        </w:rPr>
        <w:t xml:space="preserve"> punts a l'operador econòmic que ofereixi l'ús de </w:t>
      </w:r>
      <w:r w:rsidDel="00000000" w:rsidR="00000000" w:rsidRPr="00000000">
        <w:rPr>
          <w:rFonts w:ascii="Tahoma" w:cs="Tahoma" w:eastAsia="Tahoma" w:hAnsi="Tahoma"/>
          <w:u w:val="single"/>
          <w:rtl w:val="0"/>
        </w:rPr>
        <w:t xml:space="preserve">vehicles 100% elèctrics per a la realització de la totalitat dels desplaçaments que cal dur a terme en l'execució del present Contracte.</w:t>
      </w:r>
      <w:r w:rsidDel="00000000" w:rsidR="00000000" w:rsidRPr="00000000">
        <w:rPr>
          <w:rFonts w:ascii="Tahoma" w:cs="Tahoma" w:eastAsia="Tahoma" w:hAnsi="Tahoma"/>
          <w:rtl w:val="0"/>
        </w:rPr>
        <w:t xml:space="preserve"> És a dir, quan la flota de vehicles a utilitzar en la prestació del servei objecte del present Contracte estigui constituïda en la seva totalitat per vehicles 100% elèctrics.</w:t>
      </w:r>
    </w:p>
    <w:p w:rsidR="00000000" w:rsidDel="00000000" w:rsidP="00000000" w:rsidRDefault="00000000" w:rsidRPr="00000000" w14:paraId="0000019A">
      <w:pPr>
        <w:numPr>
          <w:ilvl w:val="0"/>
          <w:numId w:val="2"/>
        </w:numPr>
        <w:tabs>
          <w:tab w:val="left" w:leader="none" w:pos="426"/>
        </w:tabs>
        <w:spacing w:after="120" w:before="0" w:line="276" w:lineRule="auto"/>
        <w:ind w:left="720" w:right="418" w:hanging="360"/>
        <w:jc w:val="both"/>
        <w:rPr>
          <w:rFonts w:ascii="Tahoma" w:cs="Tahoma" w:eastAsia="Tahoma" w:hAnsi="Tahoma"/>
        </w:rPr>
      </w:pPr>
      <w:r w:rsidDel="00000000" w:rsidR="00000000" w:rsidRPr="00000000">
        <w:rPr>
          <w:rFonts w:ascii="Tahoma" w:cs="Tahoma" w:eastAsia="Tahoma" w:hAnsi="Tahoma"/>
          <w:b w:val="1"/>
          <w:bCs w:val="1"/>
          <w:i w:val="0"/>
          <w:iCs w:val="0"/>
          <w:smallCaps w:val="0"/>
          <w:strike w:val="0"/>
          <w:color w:val="000000"/>
          <w:sz w:val="20"/>
          <w:szCs w:val="20"/>
          <w:shd w:fill="auto" w:val="clear"/>
          <w:vertAlign w:val="baseline"/>
          <w:rtl w:val="0"/>
        </w:rPr>
        <w:t xml:space="preserve">OP</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CIÓ B) </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S’atorgarà </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1</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punt a l'operador econòmic que ofereixi l'ús de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vehicles híbrids o que puguin funcionar amb gas </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(ja sigui natural, natural comprimit GNC o liquat del petroli GLP),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o l'ús combinat dels anteriors amb vehicles 100% elèctrics, per a la realització de la totalitat dels desplaçaments a dur a terme en l'execució del present Contracte.</w:t>
      </w:r>
      <w:r w:rsidDel="00000000" w:rsidR="00000000" w:rsidRPr="00000000">
        <w:rPr>
          <w:rtl w:val="0"/>
        </w:rPr>
      </w:r>
    </w:p>
    <w:p w:rsidR="00000000" w:rsidDel="00000000" w:rsidP="00000000" w:rsidRDefault="00000000" w:rsidRPr="00000000" w14:paraId="0000019B">
      <w:pPr>
        <w:pStyle w:val="Heading2"/>
        <w:rPr/>
      </w:pPr>
      <w:bookmarkStart w:colFirst="0" w:colLast="0" w:name="_heading=h.5slg1h4vcrlv" w:id="15"/>
      <w:bookmarkEnd w:id="15"/>
      <w:r w:rsidDel="00000000" w:rsidR="00000000" w:rsidRPr="00000000">
        <w:br w:type="page"/>
      </w:r>
      <w:r w:rsidDel="00000000" w:rsidR="00000000" w:rsidRPr="00000000">
        <w:rPr>
          <w:rtl w:val="0"/>
        </w:rPr>
      </w:r>
    </w:p>
    <w:p w:rsidR="00000000" w:rsidDel="00000000" w:rsidP="00000000" w:rsidRDefault="00000000" w:rsidRPr="00000000" w14:paraId="0000019C">
      <w:pPr>
        <w:pStyle w:val="Heading2"/>
        <w:rPr/>
      </w:pPr>
      <w:bookmarkStart w:colFirst="0" w:colLast="0" w:name="_heading=h.wj5bgd5kda9c" w:id="16"/>
      <w:bookmarkEnd w:id="16"/>
      <w:r w:rsidDel="00000000" w:rsidR="00000000" w:rsidRPr="00000000">
        <w:rPr>
          <w:rtl w:val="0"/>
        </w:rPr>
        <w:t xml:space="preserve">ANNEX N. 11</w:t>
      </w:r>
    </w:p>
    <w:p w:rsidR="00000000" w:rsidDel="00000000" w:rsidP="00000000" w:rsidRDefault="00000000" w:rsidRPr="00000000" w14:paraId="0000019D">
      <w:pPr>
        <w:spacing w:after="120" w:line="276" w:lineRule="auto"/>
        <w:ind w:right="418"/>
        <w:jc w:val="center"/>
        <w:rPr/>
      </w:pPr>
      <w:r w:rsidDel="00000000" w:rsidR="00000000" w:rsidRPr="00000000">
        <w:rPr>
          <w:rFonts w:ascii="Tahoma" w:cs="Tahoma" w:eastAsia="Tahoma" w:hAnsi="Tahoma"/>
          <w:b w:val="1"/>
          <w:bCs w:val="1"/>
          <w:u w:val="single"/>
          <w:rtl w:val="0"/>
        </w:rPr>
        <w:t xml:space="preserve">CONTRACTE TIPUS</w:t>
      </w:r>
      <w:r w:rsidDel="00000000" w:rsidR="00000000" w:rsidRPr="00000000">
        <w:rPr>
          <w:rtl w:val="0"/>
        </w:rPr>
      </w:r>
    </w:p>
    <w:p w:rsidR="00000000" w:rsidDel="00000000" w:rsidP="00000000" w:rsidRDefault="00000000" w:rsidRPr="00000000" w14:paraId="0000019E">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SSERVEI DE DIRECCIÓ AMBIENTAL DE LES OBRES DE LA NOVA CANONADA D'IMPULSIÓ DE L'INTERCEPTOR DE CASTELLDEFELS</w:t>
      </w:r>
    </w:p>
    <w:p w:rsidR="00000000" w:rsidDel="00000000" w:rsidP="00000000" w:rsidRDefault="00000000" w:rsidRPr="00000000" w14:paraId="0000019F">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 EXP.: AB/2025/180</w:t>
      </w:r>
    </w:p>
    <w:p w:rsidR="00000000" w:rsidDel="00000000" w:rsidP="00000000" w:rsidRDefault="00000000" w:rsidRPr="00000000" w14:paraId="000001A0">
      <w:pPr>
        <w:spacing w:line="276" w:lineRule="auto"/>
        <w:ind w:right="418"/>
        <w:jc w:val="both"/>
        <w:rPr>
          <w:rFonts w:ascii="Tahoma" w:cs="Tahoma" w:eastAsia="Tahoma" w:hAnsi="Tahoma"/>
          <w:sz w:val="28"/>
          <w:szCs w:val="28"/>
        </w:rPr>
      </w:pPr>
      <w:r w:rsidDel="00000000" w:rsidR="00000000" w:rsidRPr="00000000">
        <w:rPr>
          <w:rtl w:val="0"/>
        </w:rPr>
      </w:r>
    </w:p>
    <w:sectPr>
      <w:type w:val="nextPage"/>
      <w:pgSz w:h="16838" w:w="11906" w:orient="portrait"/>
      <w:pgMar w:bottom="1417" w:top="1843" w:left="1418" w:right="566"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 w:name="Arial Unicode MS"/>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 w:name="Cambria Math">
    <w:embedRegular w:fontKey="{00000000-0000-0000-0000-000000000000}" r:id="rId9"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4">
    <w:pPr>
      <w:pBdr>
        <w:top w:space="0" w:sz="0" w:val="nil"/>
        <w:left w:space="0" w:sz="0" w:val="nil"/>
        <w:bottom w:space="0" w:sz="0" w:val="nil"/>
        <w:right w:space="0" w:sz="0" w:val="nil"/>
        <w:between w:space="0" w:sz="0" w:val="nil"/>
      </w:pBdr>
      <w:tabs>
        <w:tab w:val="center" w:leader="none" w:pos="4252"/>
        <w:tab w:val="right" w:leader="none" w:pos="8504"/>
      </w:tabs>
      <w:ind w:right="418"/>
      <w:jc w:val="right"/>
      <w:rPr>
        <w:rFonts w:ascii="Tahoma" w:cs="Tahoma" w:eastAsia="Tahoma" w:hAnsi="Tahoma"/>
        <w:color w:val="000000"/>
      </w:rPr>
    </w:pPr>
    <w:r w:rsidDel="00000000" w:rsidR="00000000" w:rsidRPr="00000000">
      <w:rPr>
        <w:rFonts w:ascii="Arial" w:cs="Arial" w:eastAsia="Arial" w:hAnsi="Arial"/>
        <w:color w:val="000000"/>
        <w:sz w:val="16"/>
        <w:szCs w:val="16"/>
        <w:rtl w:val="0"/>
      </w:rPr>
      <w:t xml:space="preserve">          </w:t>
    </w:r>
    <w:r w:rsidDel="00000000" w:rsidR="00000000" w:rsidRPr="00000000">
      <w:rPr>
        <w:rFonts w:ascii="Arial" w:cs="Arial" w:eastAsia="Arial" w:hAnsi="Arial"/>
        <w:color w:val="000000"/>
        <w:rtl w:val="0"/>
      </w:rPr>
      <w:t xml:space="preserve">   </w:t>
    </w:r>
    <w:r w:rsidDel="00000000" w:rsidR="00000000" w:rsidRPr="00000000">
      <w:rPr>
        <w:rFonts w:ascii="Tahoma" w:cs="Tahoma" w:eastAsia="Tahoma" w:hAnsi="Tahoma"/>
        <w:color w:val="000000"/>
        <w:rtl w:val="0"/>
      </w:rPr>
      <w:t xml:space="preserve"> </w:t>
    </w:r>
    <w:r w:rsidDel="00000000" w:rsidR="00000000" w:rsidRPr="00000000">
      <w:rPr>
        <w:rFonts w:ascii="Tahoma" w:cs="Tahoma" w:eastAsia="Tahoma" w:hAnsi="Tahoma"/>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6">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7">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A1">
      <w:pPr>
        <w:spacing w:line="276" w:lineRule="auto"/>
        <w:rPr>
          <w:rFonts w:ascii="Tahoma" w:cs="Tahoma" w:eastAsia="Tahoma" w:hAnsi="Tahoma"/>
          <w:i w:val="1"/>
          <w:iCs w:val="1"/>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sz w:val="16"/>
          <w:szCs w:val="16"/>
          <w:rtl w:val="0"/>
        </w:rPr>
        <w:t xml:space="preserve">Indicar el nom de la societat</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2">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Pr>
      <w:drawing>
        <wp:inline distB="0" distT="0" distL="0" distR="0">
          <wp:extent cx="1428750" cy="400050"/>
          <wp:effectExtent b="0" l="0" r="0" t="0"/>
          <wp:docPr id="2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86" w:hanging="360.0000000000002"/>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lvl w:ilvl="0">
      <w:start w:val="1"/>
      <w:numFmt w:val="bullet"/>
      <w:lvlText w:val="●"/>
      <w:lvlJc w:val="left"/>
      <w:pPr>
        <w:ind w:left="1506" w:hanging="360"/>
      </w:pPr>
      <w:rPr>
        <w:rFonts w:ascii="Noto Sans Symbols" w:cs="Noto Sans Symbols" w:eastAsia="Noto Sans Symbols" w:hAnsi="Noto Sans Symbols"/>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0"/>
      <w:numFmt w:val="bullet"/>
      <w:lvlText w:val="-"/>
      <w:lvlJc w:val="left"/>
      <w:pPr>
        <w:ind w:left="720" w:hanging="360"/>
      </w:pPr>
      <w:rPr>
        <w:rFonts w:ascii="Arial" w:cs="Arial" w:eastAsia="Arial" w:hAnsi="Arial"/>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86" w:hanging="360.0000000000002"/>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w:cs="Arial" w:eastAsia="Arial" w:hAnsi="Arial"/>
      <w:b w:val="1"/>
      <w:bCs w:val="1"/>
      <w:u w:val="single"/>
    </w:rPr>
  </w:style>
  <w:style w:type="paragraph" w:styleId="Heading2">
    <w:name w:val="heading 2"/>
    <w:basedOn w:val="Normal"/>
    <w:next w:val="Normal"/>
    <w:pPr>
      <w:keepNext w:val="1"/>
      <w:keepLines w:val="1"/>
      <w:spacing w:after="120" w:line="276" w:lineRule="auto"/>
      <w:ind w:right="418"/>
      <w:jc w:val="center"/>
    </w:pPr>
    <w:rPr>
      <w:rFonts w:ascii="Tahoma" w:cs="Tahoma" w:eastAsia="Tahoma" w:hAnsi="Tahoma"/>
      <w:b w:val="1"/>
      <w:bCs w:val="1"/>
      <w:u w:val="single"/>
    </w:rPr>
  </w:style>
  <w:style w:type="paragraph" w:styleId="Heading3">
    <w:name w:val="heading 3"/>
    <w:basedOn w:val="Normal"/>
    <w:next w:val="Normal"/>
    <w:pPr>
      <w:keepNext w:val="1"/>
      <w:keepLines w:val="1"/>
      <w:spacing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uentedeprrafopredeter" w:default="1">
    <w:name w:val="Default Paragraph Font"/>
    <w:uiPriority w:val="1"/>
    <w:semiHidden w:val="1"/>
    <w:unhideWhenUsed w:val="1"/>
  </w:style>
  <w:style w:type="table" w:styleId="Tablanormal" w:default="1">
    <w:name w:val="Normal Table"/>
    <w:uiPriority w:val="99"/>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table" w:styleId="TableNormal3" w:customStyle="1">
    <w:name w:val="TableNormal"/>
    <w:tblPr>
      <w:tblCellMar>
        <w:top w:w="0.0" w:type="dxa"/>
        <w:left w:w="0.0" w:type="dxa"/>
        <w:bottom w:w="0.0" w:type="dxa"/>
        <w:right w:w="0.0" w:type="dxa"/>
      </w:tblCellMar>
    </w:tblPr>
  </w:style>
  <w:style w:type="table" w:styleId="TableNormal4" w:customStyle="1">
    <w:name w:val="TableNormal"/>
    <w:tblPr>
      <w:tblCellMar>
        <w:top w:w="0.0" w:type="dxa"/>
        <w:left w:w="0.0" w:type="dxa"/>
        <w:bottom w:w="0.0" w:type="dxa"/>
        <w:right w:w="0.0" w:type="dxa"/>
      </w:tblCellMar>
    </w:tblPr>
  </w:style>
  <w:style w:type="table" w:styleId="TableNormal5" w:customStyle="1">
    <w:name w:val="TableNormal"/>
    <w:tblPr>
      <w:tblCellMar>
        <w:top w:w="0.0" w:type="dxa"/>
        <w:left w:w="0.0" w:type="dxa"/>
        <w:bottom w:w="0.0" w:type="dxa"/>
        <w:right w:w="0.0" w:type="dxa"/>
      </w:tblCellMar>
    </w:tblPr>
  </w:style>
  <w:style w:type="table" w:styleId="TableNormal6" w:customStyle="1">
    <w:name w:val="Table Normal"/>
    <w:rsid w:val="00A80308"/>
    <w:tblPr>
      <w:tblCellMar>
        <w:top w:w="0.0" w:type="dxa"/>
        <w:left w:w="0.0" w:type="dxa"/>
        <w:bottom w:w="0.0" w:type="dxa"/>
        <w:right w:w="0.0" w:type="dxa"/>
      </w:tblCellMar>
    </w:tblPr>
  </w:style>
  <w:style w:type="paragraph" w:styleId="HTMLconformatoprevio">
    <w:name w:val="HTML Preformatted"/>
    <w:basedOn w:val="Normal"/>
    <w:link w:val="HTMLconformatoprevioCar"/>
    <w:uiPriority w:val="99"/>
    <w:unhideWhenUsed w:val="1"/>
    <w:rsid w:val="002C7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cs="Arial Unicode MS" w:eastAsia="Arial Unicode MS" w:hAnsi="Arial Unicode MS"/>
    </w:rPr>
  </w:style>
  <w:style w:type="character" w:styleId="HTMLconformatoprevioCar" w:customStyle="1">
    <w:name w:val="HTML con formato previo Car"/>
    <w:basedOn w:val="Fuentedeprrafopredeter"/>
    <w:link w:val="HTMLconformatoprevio"/>
    <w:uiPriority w:val="99"/>
    <w:rsid w:val="002C72F4"/>
    <w:rPr>
      <w:rFonts w:ascii="Arial Unicode MS" w:cs="Arial Unicode MS" w:eastAsia="Arial Unicode MS" w:hAnsi="Arial Unicode MS"/>
      <w:sz w:val="20"/>
      <w:szCs w:val="20"/>
      <w:lang w:eastAsia="ca-ES" w:val="ca-ES"/>
    </w:rPr>
  </w:style>
  <w:style w:type="paragraph" w:styleId="Encabezado">
    <w:name w:val="header"/>
    <w:aliases w:val="h,encabezado"/>
    <w:basedOn w:val="Normal"/>
    <w:link w:val="EncabezadoCar"/>
    <w:unhideWhenUsed w:val="1"/>
    <w:rsid w:val="002C72F4"/>
    <w:pPr>
      <w:tabs>
        <w:tab w:val="center" w:pos="4252"/>
        <w:tab w:val="right" w:pos="8504"/>
      </w:tabs>
    </w:pPr>
  </w:style>
  <w:style w:type="character" w:styleId="EncabezadoCar" w:customStyle="1">
    <w:name w:val="Encabezado Car"/>
    <w:aliases w:val="h Car,encabezado Car"/>
    <w:basedOn w:val="Fuentedeprrafopredeter"/>
    <w:link w:val="Encabezado"/>
    <w:uiPriority w:val="99"/>
    <w:rsid w:val="002C72F4"/>
    <w:rPr>
      <w:rFonts w:ascii="Times New Roman" w:cs="Times New Roman" w:eastAsia="Times New Roman" w:hAnsi="Times New Roman"/>
      <w:sz w:val="20"/>
      <w:szCs w:val="20"/>
      <w:lang w:eastAsia="ca-ES" w:val="ca-ES"/>
    </w:rPr>
  </w:style>
  <w:style w:type="paragraph" w:styleId="Piedepgina">
    <w:name w:val="footer"/>
    <w:basedOn w:val="Normal"/>
    <w:link w:val="PiedepginaCar"/>
    <w:unhideWhenUsed w:val="1"/>
    <w:rsid w:val="002C72F4"/>
    <w:pPr>
      <w:tabs>
        <w:tab w:val="center" w:pos="4252"/>
        <w:tab w:val="right" w:pos="8504"/>
      </w:tabs>
    </w:pPr>
  </w:style>
  <w:style w:type="character" w:styleId="PiedepginaCar" w:customStyle="1">
    <w:name w:val="Pie de página Car"/>
    <w:basedOn w:val="Fuentedeprrafopredeter"/>
    <w:link w:val="Piedepgina"/>
    <w:uiPriority w:val="99"/>
    <w:rsid w:val="002C72F4"/>
    <w:rPr>
      <w:rFonts w:ascii="Times New Roman" w:cs="Times New Roman" w:eastAsia="Times New Roman" w:hAnsi="Times New Roman"/>
      <w:sz w:val="20"/>
      <w:szCs w:val="20"/>
      <w:lang w:eastAsia="ca-ES" w:val="ca-ES"/>
    </w:rPr>
  </w:style>
  <w:style w:type="paragraph" w:styleId="Textodeglobo">
    <w:name w:val="Balloon Text"/>
    <w:basedOn w:val="Normal"/>
    <w:link w:val="TextodegloboCar"/>
    <w:uiPriority w:val="99"/>
    <w:semiHidden w:val="1"/>
    <w:unhideWhenUsed w:val="1"/>
    <w:rsid w:val="002C72F4"/>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2C72F4"/>
    <w:rPr>
      <w:rFonts w:ascii="Tahoma" w:cs="Tahoma" w:eastAsia="Times New Roman" w:hAnsi="Tahoma"/>
      <w:sz w:val="16"/>
      <w:szCs w:val="16"/>
      <w:lang w:eastAsia="ca-ES" w:val="ca-ES"/>
    </w:rPr>
  </w:style>
  <w:style w:type="character" w:styleId="PiedepginaCar1" w:customStyle="1">
    <w:name w:val="Pie de página Car1"/>
    <w:semiHidden w:val="1"/>
    <w:locked w:val="1"/>
    <w:rsid w:val="002C72F4"/>
    <w:rPr>
      <w:rFonts w:cs="Times New Roman"/>
      <w:sz w:val="24"/>
      <w:szCs w:val="24"/>
      <w:lang w:eastAsia="x-none" w:val="ca-ES"/>
    </w:rPr>
  </w:style>
  <w:style w:type="character" w:styleId="Nmerodepgina">
    <w:name w:val="page number"/>
    <w:semiHidden w:val="1"/>
    <w:rsid w:val="002C72F4"/>
    <w:rPr>
      <w:rFonts w:cs="Times New Roman"/>
    </w:rPr>
  </w:style>
  <w:style w:type="paragraph" w:styleId="NormalWeb">
    <w:name w:val="Normal (Web)"/>
    <w:basedOn w:val="Normal"/>
    <w:uiPriority w:val="99"/>
    <w:rsid w:val="002C72F4"/>
    <w:pPr>
      <w:spacing w:after="100" w:afterAutospacing="1" w:before="100" w:beforeAutospacing="1"/>
    </w:pPr>
    <w:rPr>
      <w:rFonts w:ascii="Arial Unicode MS" w:cs="Arial Unicode MS" w:hAnsi="Arial Unicode MS"/>
      <w:sz w:val="24"/>
      <w:szCs w:val="24"/>
      <w:lang w:val="es-ES"/>
    </w:rPr>
  </w:style>
  <w:style w:type="character" w:styleId="EncabezadoCar1" w:customStyle="1">
    <w:name w:val="Encabezado Car1"/>
    <w:semiHidden w:val="1"/>
    <w:locked w:val="1"/>
    <w:rsid w:val="002C72F4"/>
    <w:rPr>
      <w:rFonts w:cs="Times New Roman"/>
      <w:sz w:val="24"/>
      <w:szCs w:val="24"/>
      <w:lang w:eastAsia="x-none" w:val="ca-ES"/>
    </w:rPr>
  </w:style>
  <w:style w:type="character" w:styleId="Ttulo1Car" w:customStyle="1">
    <w:name w:val="Título 1 Car"/>
    <w:basedOn w:val="Fuentedeprrafopredeter"/>
    <w:uiPriority w:val="9"/>
    <w:rsid w:val="00685729"/>
    <w:rPr>
      <w:rFonts w:asciiTheme="majorHAnsi" w:cstheme="majorBidi" w:eastAsiaTheme="majorEastAsia" w:hAnsiTheme="majorHAnsi"/>
      <w:b w:val="1"/>
      <w:bCs w:val="1"/>
      <w:color w:val="365f91" w:themeColor="accent1" w:themeShade="0000BF"/>
      <w:sz w:val="28"/>
      <w:szCs w:val="28"/>
      <w:lang w:eastAsia="ca-ES" w:val="ca-ES"/>
    </w:rPr>
  </w:style>
  <w:style w:type="character" w:styleId="Ttol1Car" w:customStyle="1">
    <w:name w:val="Títol 1 Car"/>
    <w:locked w:val="1"/>
    <w:rsid w:val="00685729"/>
    <w:rPr>
      <w:rFonts w:ascii="Arial" w:cs="Arial" w:eastAsia="Times New Roman" w:hAnsi="Arial"/>
      <w:b w:val="1"/>
      <w:bCs w:val="1"/>
      <w:sz w:val="20"/>
      <w:szCs w:val="20"/>
      <w:u w:val="single"/>
      <w:lang w:eastAsia="es-ES" w:val="ca-ES"/>
    </w:rPr>
  </w:style>
  <w:style w:type="character" w:styleId="Ttol3Car" w:customStyle="1">
    <w:name w:val="Títol 3 Car"/>
    <w:basedOn w:val="Fuentedeprrafopredeter"/>
    <w:uiPriority w:val="9"/>
    <w:semiHidden w:val="1"/>
    <w:rsid w:val="00062445"/>
    <w:rPr>
      <w:rFonts w:asciiTheme="majorHAnsi" w:cstheme="majorBidi" w:eastAsiaTheme="majorEastAsia" w:hAnsiTheme="majorHAnsi"/>
      <w:b w:val="1"/>
      <w:bCs w:val="1"/>
      <w:color w:val="4f81bd" w:themeColor="accent1"/>
      <w:sz w:val="20"/>
      <w:szCs w:val="20"/>
      <w:lang w:eastAsia="ca-ES" w:val="ca-ES"/>
    </w:rPr>
  </w:style>
  <w:style w:type="paragraph" w:styleId="Piedepgina1" w:customStyle="1">
    <w:name w:val="Pie de página1"/>
    <w:rsid w:val="00062445"/>
    <w:pPr>
      <w:jc w:val="both"/>
    </w:pPr>
    <w:rPr>
      <w:rFonts w:ascii="Arial" w:hAnsi="Arial"/>
      <w:color w:val="000000"/>
    </w:rPr>
  </w:style>
  <w:style w:type="character" w:styleId="Ttol4Car" w:customStyle="1">
    <w:name w:val="Títol 4 Car"/>
    <w:basedOn w:val="Fuentedeprrafopredeter"/>
    <w:uiPriority w:val="9"/>
    <w:semiHidden w:val="1"/>
    <w:rsid w:val="00245CEF"/>
    <w:rPr>
      <w:rFonts w:asciiTheme="majorHAnsi" w:cstheme="majorBidi" w:eastAsiaTheme="majorEastAsia" w:hAnsiTheme="majorHAnsi"/>
      <w:b w:val="1"/>
      <w:bCs w:val="1"/>
      <w:i w:val="1"/>
      <w:iCs w:val="1"/>
      <w:color w:val="4f81bd" w:themeColor="accent1"/>
      <w:sz w:val="20"/>
      <w:szCs w:val="20"/>
      <w:lang w:eastAsia="ca-ES" w:val="ca-ES"/>
    </w:rPr>
  </w:style>
  <w:style w:type="paragraph" w:styleId="Prrafodelista">
    <w:name w:val="List Paragraph"/>
    <w:aliases w:val="Párrafo1,Titulo de Fígura,Párrafo Numerado,Lista sin Numerar,Viñeta 1,List1,Llista Nivell1,Lista de nivel 1,Numbered List,lp1,List Paragraph1,List Paragraph11,Puntos1,Bullet,Paragraphe de liste1,T5,Bullet List,6"/>
    <w:basedOn w:val="Normal"/>
    <w:link w:val="PrrafodelistaCar"/>
    <w:uiPriority w:val="34"/>
    <w:qFormat w:val="1"/>
    <w:rsid w:val="00971539"/>
    <w:pPr>
      <w:ind w:left="720"/>
      <w:contextualSpacing w:val="1"/>
    </w:pPr>
  </w:style>
  <w:style w:type="character" w:styleId="Refdecomentario">
    <w:name w:val="annotation reference"/>
    <w:basedOn w:val="Fuentedeprrafopredeter"/>
    <w:uiPriority w:val="99"/>
    <w:unhideWhenUsed w:val="1"/>
    <w:rsid w:val="004D260C"/>
    <w:rPr>
      <w:sz w:val="16"/>
      <w:szCs w:val="16"/>
    </w:rPr>
  </w:style>
  <w:style w:type="paragraph" w:styleId="Textocomentario">
    <w:name w:val="annotation text"/>
    <w:basedOn w:val="Normal"/>
    <w:link w:val="TextocomentarioCar"/>
    <w:uiPriority w:val="99"/>
    <w:unhideWhenUsed w:val="1"/>
    <w:rsid w:val="004D260C"/>
  </w:style>
  <w:style w:type="character" w:styleId="TextocomentarioCar" w:customStyle="1">
    <w:name w:val="Texto comentario Car"/>
    <w:basedOn w:val="Fuentedeprrafopredeter"/>
    <w:link w:val="Textocomentario"/>
    <w:uiPriority w:val="99"/>
    <w:rsid w:val="004D260C"/>
    <w:rPr>
      <w:rFonts w:ascii="Times New Roman" w:cs="Times New Roman" w:eastAsia="Times New Roman" w:hAnsi="Times New Roman"/>
      <w:sz w:val="20"/>
      <w:szCs w:val="20"/>
      <w:lang w:eastAsia="ca-ES" w:val="ca-ES"/>
    </w:rPr>
  </w:style>
  <w:style w:type="paragraph" w:styleId="Asuntodelcomentario">
    <w:name w:val="annotation subject"/>
    <w:basedOn w:val="Textocomentario"/>
    <w:next w:val="Textocomentario"/>
    <w:link w:val="AsuntodelcomentarioCar"/>
    <w:uiPriority w:val="99"/>
    <w:semiHidden w:val="1"/>
    <w:unhideWhenUsed w:val="1"/>
    <w:rsid w:val="004D260C"/>
    <w:rPr>
      <w:b w:val="1"/>
      <w:bCs w:val="1"/>
    </w:rPr>
  </w:style>
  <w:style w:type="character" w:styleId="AsuntodelcomentarioCar" w:customStyle="1">
    <w:name w:val="Asunto del comentario Car"/>
    <w:basedOn w:val="TextocomentarioCar"/>
    <w:link w:val="Asuntodelcomentario"/>
    <w:uiPriority w:val="99"/>
    <w:semiHidden w:val="1"/>
    <w:rsid w:val="004D260C"/>
    <w:rPr>
      <w:rFonts w:ascii="Times New Roman" w:cs="Times New Roman" w:eastAsia="Times New Roman" w:hAnsi="Times New Roman"/>
      <w:b w:val="1"/>
      <w:bCs w:val="1"/>
      <w:sz w:val="20"/>
      <w:szCs w:val="20"/>
      <w:lang w:eastAsia="ca-ES" w:val="ca-ES"/>
    </w:rPr>
  </w:style>
  <w:style w:type="paragraph" w:styleId="Revisin">
    <w:name w:val="Revision"/>
    <w:hidden w:val="1"/>
    <w:uiPriority w:val="99"/>
    <w:semiHidden w:val="1"/>
    <w:rsid w:val="00F9053A"/>
    <w:rPr>
      <w:lang w:eastAsia="ca-ES" w:val="ca-ES"/>
    </w:rPr>
  </w:style>
  <w:style w:type="paragraph" w:styleId="Default" w:customStyle="1">
    <w:name w:val="Default"/>
    <w:rsid w:val="009C4C62"/>
    <w:pPr>
      <w:autoSpaceDE w:val="0"/>
      <w:autoSpaceDN w:val="0"/>
      <w:adjustRightInd w:val="0"/>
    </w:pPr>
    <w:rPr>
      <w:rFonts w:ascii="Arial" w:cs="Arial" w:hAnsi="Arial"/>
      <w:color w:val="000000"/>
      <w:sz w:val="24"/>
      <w:szCs w:val="24"/>
      <w:lang w:val="ca-ES"/>
    </w:rPr>
  </w:style>
  <w:style w:type="paragraph" w:styleId="Sangradetextonormal">
    <w:name w:val="Body Text Indent"/>
    <w:basedOn w:val="Normal"/>
    <w:link w:val="SangradetextonormalCar"/>
    <w:rsid w:val="00FE2BE7"/>
    <w:pPr>
      <w:tabs>
        <w:tab w:val="left" w:pos="709"/>
      </w:tabs>
      <w:autoSpaceDE w:val="0"/>
      <w:autoSpaceDN w:val="0"/>
      <w:jc w:val="both"/>
    </w:pPr>
    <w:rPr>
      <w:rFonts w:ascii="Arial" w:cs="Arial" w:hAnsi="Arial"/>
    </w:rPr>
  </w:style>
  <w:style w:type="character" w:styleId="SangradetextonormalCar" w:customStyle="1">
    <w:name w:val="Sangría de texto normal Car"/>
    <w:basedOn w:val="Fuentedeprrafopredeter"/>
    <w:link w:val="Sangradetextonormal"/>
    <w:rsid w:val="00FE2BE7"/>
    <w:rPr>
      <w:rFonts w:ascii="Arial" w:cs="Arial" w:eastAsia="Times New Roman" w:hAnsi="Arial"/>
      <w:sz w:val="20"/>
      <w:szCs w:val="20"/>
      <w:lang w:eastAsia="es-ES" w:val="ca-ES"/>
    </w:rPr>
  </w:style>
  <w:style w:type="paragraph" w:styleId="Textoindependiente3">
    <w:name w:val="Body Text 3"/>
    <w:basedOn w:val="Normal"/>
    <w:link w:val="Textoindependiente3Car"/>
    <w:uiPriority w:val="99"/>
    <w:semiHidden w:val="1"/>
    <w:unhideWhenUsed w:val="1"/>
    <w:rsid w:val="009C15C9"/>
    <w:pPr>
      <w:spacing w:after="120"/>
    </w:pPr>
    <w:rPr>
      <w:sz w:val="16"/>
      <w:szCs w:val="16"/>
    </w:rPr>
  </w:style>
  <w:style w:type="character" w:styleId="Textoindependiente3Car" w:customStyle="1">
    <w:name w:val="Texto independiente 3 Car"/>
    <w:basedOn w:val="Fuentedeprrafopredeter"/>
    <w:link w:val="Textoindependiente3"/>
    <w:uiPriority w:val="99"/>
    <w:semiHidden w:val="1"/>
    <w:rsid w:val="009C15C9"/>
    <w:rPr>
      <w:rFonts w:ascii="Times New Roman" w:cs="Times New Roman" w:eastAsia="Times New Roman" w:hAnsi="Times New Roman"/>
      <w:sz w:val="16"/>
      <w:szCs w:val="16"/>
      <w:lang w:eastAsia="ca-ES" w:val="ca-ES"/>
    </w:rPr>
  </w:style>
  <w:style w:type="character" w:styleId="Hipervnculo">
    <w:name w:val="Hyperlink"/>
    <w:basedOn w:val="Fuentedeprrafopredeter"/>
    <w:uiPriority w:val="99"/>
    <w:unhideWhenUsed w:val="1"/>
    <w:rsid w:val="00724412"/>
    <w:rPr>
      <w:color w:val="0000ff" w:themeColor="hyperlink"/>
      <w:u w:val="single"/>
    </w:rPr>
  </w:style>
  <w:style w:type="paragraph" w:styleId="Textoindependiente2">
    <w:name w:val="Body Text 2"/>
    <w:basedOn w:val="Normal"/>
    <w:link w:val="Textoindependiente2Car"/>
    <w:uiPriority w:val="99"/>
    <w:semiHidden w:val="1"/>
    <w:unhideWhenUsed w:val="1"/>
    <w:rsid w:val="00EF23D3"/>
    <w:pPr>
      <w:spacing w:after="120" w:line="480" w:lineRule="auto"/>
    </w:pPr>
  </w:style>
  <w:style w:type="character" w:styleId="Textoindependiente2Car" w:customStyle="1">
    <w:name w:val="Texto independiente 2 Car"/>
    <w:basedOn w:val="Fuentedeprrafopredeter"/>
    <w:link w:val="Textoindependiente2"/>
    <w:uiPriority w:val="99"/>
    <w:semiHidden w:val="1"/>
    <w:rsid w:val="00EF23D3"/>
    <w:rPr>
      <w:rFonts w:ascii="Times New Roman" w:cs="Times New Roman" w:eastAsia="Times New Roman" w:hAnsi="Times New Roman"/>
      <w:sz w:val="20"/>
      <w:szCs w:val="20"/>
      <w:lang w:eastAsia="ca-ES" w:val="ca-ES"/>
    </w:rPr>
  </w:style>
  <w:style w:type="paragraph" w:styleId="TDC1">
    <w:name w:val="toc 1"/>
    <w:basedOn w:val="Normal"/>
    <w:next w:val="Normal"/>
    <w:autoRedefine w:val="1"/>
    <w:uiPriority w:val="39"/>
    <w:unhideWhenUsed w:val="1"/>
    <w:rsid w:val="00DF4403"/>
    <w:pPr>
      <w:tabs>
        <w:tab w:val="right" w:leader="dot" w:pos="8920"/>
      </w:tabs>
      <w:spacing w:after="100"/>
    </w:pPr>
  </w:style>
  <w:style w:type="character" w:styleId="PrrafodelistaCar" w:customStyle="1">
    <w:name w:val="Párrafo de lista Car"/>
    <w:aliases w:val="Párrafo1 Car,Titulo de Fígura Car,Párrafo Numerado Car,Lista sin Numerar Car,Viñeta 1 Car,List1 Car,Llista Nivell1 Car,Lista de nivel 1 Car,Numbered List Car,lp1 Car,List Paragraph1 Car,List Paragraph11 Car,Puntos1 Car,Bullet Car"/>
    <w:link w:val="Prrafodelista"/>
    <w:uiPriority w:val="34"/>
    <w:qFormat w:val="1"/>
    <w:locked w:val="1"/>
    <w:rsid w:val="009975CF"/>
    <w:rPr>
      <w:rFonts w:ascii="Times New Roman" w:cs="Times New Roman" w:eastAsia="Times New Roman" w:hAnsi="Times New Roman"/>
      <w:sz w:val="20"/>
      <w:szCs w:val="20"/>
      <w:lang w:eastAsia="ca-ES" w:val="ca-ES"/>
    </w:rPr>
  </w:style>
  <w:style w:type="table" w:styleId="Cuadrculadetablaclara1" w:customStyle="1">
    <w:name w:val="Cuadrícula de tabla clara1"/>
    <w:basedOn w:val="Tablanormal"/>
    <w:uiPriority w:val="40"/>
    <w:rsid w:val="009975CF"/>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listparagraph" w:customStyle="1">
    <w:name w:val="listparagraph"/>
    <w:basedOn w:val="Normal"/>
    <w:uiPriority w:val="99"/>
    <w:rsid w:val="00193282"/>
    <w:rPr>
      <w:rFonts w:eastAsiaTheme="minorHAnsi"/>
      <w:sz w:val="24"/>
      <w:szCs w:val="24"/>
    </w:rPr>
  </w:style>
  <w:style w:type="table" w:styleId="Tablaconcuadrcula">
    <w:name w:val="Table Grid"/>
    <w:basedOn w:val="Tablanormal"/>
    <w:uiPriority w:val="39"/>
    <w:rsid w:val="003241B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1" w:customStyle="1">
    <w:name w:val="Párrafo de lista1"/>
    <w:basedOn w:val="Normal"/>
    <w:uiPriority w:val="34"/>
    <w:qFormat w:val="1"/>
    <w:rsid w:val="005C0055"/>
    <w:pPr>
      <w:ind w:left="720"/>
      <w:contextualSpacing w:val="1"/>
    </w:pPr>
    <w:rPr>
      <w:rFonts w:ascii="FrnkGothITC Bk BT" w:hAnsi="FrnkGothITC Bk BT"/>
      <w:sz w:val="22"/>
    </w:rPr>
  </w:style>
  <w:style w:type="paragraph" w:styleId="Prrafodelista2" w:customStyle="1">
    <w:name w:val="Párrafo de lista2"/>
    <w:basedOn w:val="Normal"/>
    <w:uiPriority w:val="34"/>
    <w:qFormat w:val="1"/>
    <w:rsid w:val="0013716B"/>
    <w:pPr>
      <w:ind w:left="720"/>
      <w:contextualSpacing w:val="1"/>
    </w:pPr>
    <w:rPr>
      <w:rFonts w:ascii="FrnkGothITC Bk BT" w:hAnsi="FrnkGothITC Bk BT"/>
      <w:sz w:val="22"/>
    </w:rPr>
  </w:style>
  <w:style w:type="character" w:styleId="Refdenotaalpie">
    <w:name w:val="footnote reference"/>
    <w:rsid w:val="00FF1D17"/>
    <w:rPr>
      <w:rFonts w:cs="Times New Roman"/>
      <w:vertAlign w:val="superscript"/>
    </w:rPr>
  </w:style>
  <w:style w:type="paragraph" w:styleId="Textonotapie">
    <w:name w:val="footnote text"/>
    <w:basedOn w:val="Normal"/>
    <w:link w:val="TextonotapieCar"/>
    <w:rsid w:val="00634EBD"/>
    <w:pPr>
      <w:autoSpaceDE w:val="0"/>
      <w:autoSpaceDN w:val="0"/>
      <w:spacing w:after="240" w:line="276" w:lineRule="auto"/>
    </w:pPr>
    <w:rPr>
      <w:rFonts w:eastAsia="Calibri"/>
    </w:rPr>
  </w:style>
  <w:style w:type="character" w:styleId="TextonotapieCar" w:customStyle="1">
    <w:name w:val="Texto nota pie Car"/>
    <w:basedOn w:val="Fuentedeprrafopredeter"/>
    <w:link w:val="Textonotapie"/>
    <w:rsid w:val="00634EBD"/>
    <w:rPr>
      <w:rFonts w:ascii="Times New Roman" w:cs="Times New Roman" w:eastAsia="Calibri" w:hAnsi="Times New Roman"/>
      <w:sz w:val="20"/>
      <w:szCs w:val="20"/>
      <w:lang w:eastAsia="es-ES" w:val="ca-ES"/>
    </w:rPr>
  </w:style>
  <w:style w:type="table" w:styleId="TableGrid1" w:customStyle="1">
    <w:name w:val="Table Grid1"/>
    <w:basedOn w:val="Tablanormal"/>
    <w:next w:val="Tablaconcuadrcula"/>
    <w:uiPriority w:val="39"/>
    <w:rsid w:val="00634EBD"/>
    <w:rPr>
      <w:rFonts w:ascii="Calibri"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clara-nfasis1">
    <w:name w:val="Light Grid Accent 1"/>
    <w:basedOn w:val="Tablanormal"/>
    <w:uiPriority w:val="62"/>
    <w:rsid w:val="0007052F"/>
    <w:rPr>
      <w:rFonts w:ascii="Georgia" w:hAnsi="Georgia"/>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ernino Sans" w:cs="Times New Roman" w:eastAsia="Times New Roman" w:hAnsi="Bernino Sans"/>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ernino Sans" w:cs="Times New Roman" w:eastAsia="Times New Roman" w:hAnsi="Bernino Sans"/>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ernino Sans" w:cs="Times New Roman" w:eastAsia="Times New Roman" w:hAnsi="Bernino Sans"/>
        <w:b w:val="1"/>
        <w:bCs w:val="1"/>
      </w:rPr>
    </w:tblStylePr>
    <w:tblStylePr w:type="lastCol">
      <w:rPr>
        <w:rFonts w:ascii="Bernino Sans" w:cs="Times New Roman" w:eastAsia="Times New Roman" w:hAnsi="Bernino Sans"/>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Cuadrculaclara-nfasis11" w:customStyle="1">
    <w:name w:val="Cuadrícula clara - Énfasis 11"/>
    <w:basedOn w:val="Tablanormal"/>
    <w:next w:val="Cuadrculaclara-nfasis1"/>
    <w:uiPriority w:val="62"/>
    <w:rsid w:val="00B826E3"/>
    <w:rPr>
      <w:rFonts w:ascii="Georgia" w:hAnsi="Georgia"/>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ernino Sans" w:cs="Times New Roman" w:eastAsia="Times New Roman" w:hAnsi="Bernino Sans"/>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ernino Sans" w:cs="Times New Roman" w:eastAsia="Times New Roman" w:hAnsi="Bernino Sans"/>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ernino Sans" w:cs="Times New Roman" w:eastAsia="Times New Roman" w:hAnsi="Bernino Sans"/>
        <w:b w:val="1"/>
        <w:bCs w:val="1"/>
      </w:rPr>
    </w:tblStylePr>
    <w:tblStylePr w:type="lastCol">
      <w:rPr>
        <w:rFonts w:ascii="Bernino Sans" w:cs="Times New Roman" w:eastAsia="Times New Roman" w:hAnsi="Bernino Sans"/>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paragraph" w:styleId="Textoindependiente">
    <w:name w:val="Body Text"/>
    <w:basedOn w:val="Normal"/>
    <w:link w:val="TextoindependienteCar"/>
    <w:uiPriority w:val="99"/>
    <w:unhideWhenUsed w:val="1"/>
    <w:rsid w:val="00E809C3"/>
    <w:pPr>
      <w:spacing w:after="120"/>
    </w:pPr>
  </w:style>
  <w:style w:type="character" w:styleId="TextoindependienteCar" w:customStyle="1">
    <w:name w:val="Texto independiente Car"/>
    <w:basedOn w:val="Fuentedeprrafopredeter"/>
    <w:link w:val="Textoindependiente"/>
    <w:uiPriority w:val="99"/>
    <w:rsid w:val="00E809C3"/>
    <w:rPr>
      <w:rFonts w:ascii="Times New Roman" w:cs="Times New Roman" w:eastAsia="Times New Roman" w:hAnsi="Times New Roman"/>
      <w:sz w:val="20"/>
      <w:szCs w:val="20"/>
      <w:lang w:eastAsia="ca-ES" w:val="ca-ES"/>
    </w:rPr>
  </w:style>
  <w:style w:type="paragraph" w:styleId="paragraph" w:customStyle="1">
    <w:name w:val="paragraph"/>
    <w:basedOn w:val="Normal"/>
    <w:rsid w:val="004B1647"/>
    <w:pPr>
      <w:spacing w:after="100" w:afterAutospacing="1" w:before="100" w:beforeAutospacing="1"/>
    </w:pPr>
    <w:rPr>
      <w:sz w:val="24"/>
      <w:szCs w:val="24"/>
      <w:lang w:val="es-ES"/>
    </w:rPr>
  </w:style>
  <w:style w:type="character" w:styleId="normaltextrun" w:customStyle="1">
    <w:name w:val="normaltextrun"/>
    <w:basedOn w:val="Fuentedeprrafopredeter"/>
    <w:rsid w:val="004B1647"/>
  </w:style>
  <w:style w:type="character" w:styleId="eop" w:customStyle="1">
    <w:name w:val="eop"/>
    <w:basedOn w:val="Fuentedeprrafopredeter"/>
    <w:rsid w:val="004B1647"/>
  </w:style>
  <w:style w:type="character" w:styleId="Mencinsinresolver">
    <w:name w:val="Unresolved Mention"/>
    <w:basedOn w:val="Fuentedeprrafopredeter"/>
    <w:uiPriority w:val="99"/>
    <w:semiHidden w:val="1"/>
    <w:unhideWhenUsed w:val="1"/>
    <w:rsid w:val="00DA7C2A"/>
    <w:rPr>
      <w:color w:val="605e5c"/>
      <w:shd w:color="auto" w:fill="e1dfdd" w:val="clear"/>
    </w:rPr>
  </w:style>
  <w:style w:type="table" w:styleId="Tablaconcuadrcula1" w:customStyle="1">
    <w:name w:val="Tabla con cuadrícula1"/>
    <w:basedOn w:val="Tablanormal"/>
    <w:next w:val="Tablaconcuadrcula"/>
    <w:uiPriority w:val="59"/>
    <w:locked w:val="1"/>
    <w:rsid w:val="00B66EE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a3" w:customStyle="1">
    <w:name w:val="Lista3"/>
    <w:basedOn w:val="Normal"/>
    <w:qFormat w:val="1"/>
    <w:rsid w:val="00734992"/>
    <w:pPr>
      <w:widowControl w:val="0"/>
      <w:numPr>
        <w:numId w:val="13"/>
      </w:numPr>
      <w:tabs>
        <w:tab w:val="left" w:pos="0"/>
      </w:tabs>
      <w:suppressAutoHyphens w:val="1"/>
      <w:autoSpaceDE w:val="0"/>
      <w:autoSpaceDN w:val="0"/>
      <w:spacing w:before="90"/>
    </w:pPr>
    <w:rPr>
      <w:rFonts w:ascii="Calibri" w:hAnsi="Calibri" w:cstheme="minorHAnsi"/>
      <w:sz w:val="18"/>
      <w:szCs w:val="18"/>
    </w:rPr>
  </w:style>
  <w:style w:type="character" w:styleId="Textodelmarcadordeposicin">
    <w:name w:val="Placeholder Text"/>
    <w:basedOn w:val="Fuentedeprrafopredeter"/>
    <w:uiPriority w:val="99"/>
    <w:semiHidden w:val="1"/>
    <w:rsid w:val="00B264DD"/>
    <w:rPr>
      <w:color w:val="808080"/>
    </w:rPr>
  </w:style>
  <w:style w:type="table" w:styleId="a" w:customStyle="1">
    <w:basedOn w:val="Tablanormal"/>
    <w:tblPr>
      <w:tblStyleRowBandSize w:val="1"/>
      <w:tblStyleColBandSize w:val="1"/>
    </w:tblPr>
  </w:style>
  <w:style w:type="table" w:styleId="a0" w:customStyle="1">
    <w:basedOn w:val="Tablanormal"/>
    <w:tblPr>
      <w:tblStyleRowBandSize w:val="1"/>
      <w:tblStyleColBandSize w:val="1"/>
    </w:tblPr>
    <w:tblStylePr w:type="firstRow">
      <w:pPr>
        <w:spacing w:after="0" w:before="0" w:line="240" w:lineRule="auto"/>
      </w:pPr>
      <w:rPr>
        <w:rFonts w:ascii="Bernino Sans" w:cs="Bernino Sans" w:eastAsia="Bernino Sans" w:hAnsi="Bernino Sans"/>
        <w:b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ernino Sans" w:cs="Bernino Sans" w:eastAsia="Bernino Sans" w:hAnsi="Bernino Sans"/>
        <w:b w:val="1"/>
      </w:rPr>
      <w:tblPr/>
      <w:tcPr>
        <w:tcBorders>
          <w:top w:color="4f81bd" w:space="0" w:sz="6" w:val="sing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ernino Sans" w:cs="Bernino Sans" w:eastAsia="Bernino Sans" w:hAnsi="Bernino Sans"/>
        <w:b w:val="1"/>
      </w:rPr>
    </w:tblStylePr>
    <w:tblStylePr w:type="lastCol">
      <w:rPr>
        <w:rFonts w:ascii="Bernino Sans" w:cs="Bernino Sans" w:eastAsia="Bernino Sans" w:hAnsi="Bernino Sans"/>
        <w:b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a1" w:customStyle="1">
    <w:basedOn w:val="Tablanormal"/>
    <w:tblPr>
      <w:tblStyleRowBandSize w:val="1"/>
      <w:tblStyleColBandSize w:val="1"/>
    </w:tblPr>
  </w:style>
  <w:style w:type="table" w:styleId="a2" w:customStyle="1">
    <w:basedOn w:val="Tablanormal"/>
    <w:tblPr>
      <w:tblStyleRowBandSize w:val="1"/>
      <w:tblStyleColBandSize w:val="1"/>
    </w:tblPr>
  </w:style>
  <w:style w:type="table" w:styleId="a3" w:customStyle="1">
    <w:basedOn w:val="Tablanormal"/>
    <w:tblPr>
      <w:tblStyleRowBandSize w:val="1"/>
      <w:tblStyleColBandSize w:val="1"/>
    </w:tblPr>
  </w:style>
  <w:style w:type="table" w:styleId="a4" w:customStyle="1">
    <w:basedOn w:val="Tablanormal"/>
    <w:tblPr>
      <w:tblStyleRowBandSize w:val="1"/>
      <w:tblStyleColBandSize w:val="1"/>
      <w:tblCellMar>
        <w:top w:w="100.0" w:type="dxa"/>
        <w:left w:w="100.0" w:type="dxa"/>
        <w:bottom w:w="100.0" w:type="dxa"/>
        <w:right w:w="100.0" w:type="dxa"/>
      </w:tblCellMar>
    </w:tblPr>
  </w:style>
  <w:style w:type="table" w:styleId="a5" w:customStyle="1">
    <w:basedOn w:val="Tablanormal"/>
    <w:tblPr>
      <w:tblStyleRowBandSize w:val="1"/>
      <w:tblStyleColBandSize w:val="1"/>
    </w:tblPr>
  </w:style>
  <w:style w:type="table" w:styleId="a6" w:customStyle="1">
    <w:basedOn w:val="Tablanormal"/>
    <w:tblPr>
      <w:tblStyleRowBandSize w:val="1"/>
      <w:tblStyleColBandSize w:val="1"/>
    </w:tblPr>
  </w:style>
  <w:style w:type="table" w:styleId="a7" w:customStyle="1">
    <w:basedOn w:val="Tablanormal"/>
    <w:tblPr>
      <w:tblStyleRowBandSize w:val="1"/>
      <w:tblStyleColBandSize w:val="1"/>
    </w:tblPr>
  </w:style>
  <w:style w:type="table" w:styleId="a8" w:customStyle="1">
    <w:basedOn w:val="Tablanormal"/>
    <w:tblPr>
      <w:tblStyleRowBandSize w:val="1"/>
      <w:tblStyleColBandSize w:val="1"/>
      <w:tblCellMar>
        <w:top w:w="100.0" w:type="dxa"/>
        <w:left w:w="100.0" w:type="dxa"/>
        <w:bottom w:w="100.0" w:type="dxa"/>
        <w:right w:w="100.0" w:type="dxa"/>
      </w:tblCellMar>
    </w:tblPr>
  </w:style>
  <w:style w:type="table" w:styleId="a9" w:customStyle="1">
    <w:basedOn w:val="Tablanormal"/>
    <w:tblPr>
      <w:tblStyleRowBandSize w:val="1"/>
      <w:tblStyleColBandSize w:val="1"/>
    </w:tblPr>
  </w:style>
  <w:style w:type="table" w:styleId="aa" w:customStyle="1">
    <w:basedOn w:val="Tabla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ab" w:customStyle="1">
    <w:basedOn w:val="Tabla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ac" w:customStyle="1">
    <w:basedOn w:val="Tabla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ad" w:customStyle="1">
    <w:basedOn w:val="Tabla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ae" w:customStyle="1">
    <w:basedOn w:val="Tablanormal"/>
    <w:tblPr>
      <w:tblStyleRowBandSize w:val="1"/>
      <w:tblStyleColBandSize w:val="1"/>
    </w:tblPr>
  </w:style>
  <w:style w:type="table" w:styleId="af" w:customStyle="1">
    <w:basedOn w:val="Tablanormal"/>
    <w:tblPr>
      <w:tblStyleRowBandSize w:val="1"/>
      <w:tblStyleColBandSize w:val="1"/>
    </w:tblPr>
  </w:style>
  <w:style w:type="table" w:styleId="af0" w:customStyle="1">
    <w:basedOn w:val="Tablanormal"/>
    <w:tblPr>
      <w:tblStyleRowBandSize w:val="1"/>
      <w:tblStyleColBandSize w:val="1"/>
    </w:tblPr>
  </w:style>
  <w:style w:type="table" w:styleId="af1" w:customStyle="1">
    <w:basedOn w:val="Tablanormal"/>
    <w:tblPr>
      <w:tblStyleRowBandSize w:val="1"/>
      <w:tblStyleColBandSize w:val="1"/>
    </w:tblPr>
  </w:style>
  <w:style w:type="table" w:styleId="af2" w:customStyle="1">
    <w:basedOn w:val="Tablanormal"/>
    <w:tblPr>
      <w:tblStyleRowBandSize w:val="1"/>
      <w:tblStyleColBandSize w:val="1"/>
      <w:tblCellMar>
        <w:top w:w="100.0" w:type="dxa"/>
        <w:left w:w="100.0" w:type="dxa"/>
        <w:bottom w:w="100.0" w:type="dxa"/>
        <w:right w:w="100.0" w:type="dxa"/>
      </w:tblCellMar>
    </w:tblPr>
  </w:style>
  <w:style w:type="table" w:styleId="af3" w:customStyle="1">
    <w:basedOn w:val="Tabla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af4" w:customStyle="1">
    <w:basedOn w:val="Tabla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af5" w:customStyle="1">
    <w:basedOn w:val="Tabla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af6" w:customStyle="1">
    <w:basedOn w:val="Tabla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af7" w:customStyle="1">
    <w:basedOn w:val="Tablanormal"/>
    <w:tblPr>
      <w:tblStyleRowBandSize w:val="1"/>
      <w:tblStyleColBandSize w:val="1"/>
    </w:tblPr>
  </w:style>
  <w:style w:type="table" w:styleId="af8" w:customStyle="1">
    <w:basedOn w:val="Tablanormal"/>
    <w:tblPr>
      <w:tblStyleRowBandSize w:val="1"/>
      <w:tblStyleColBandSize w:val="1"/>
    </w:tblPr>
  </w:style>
  <w:style w:type="table" w:styleId="af9" w:customStyle="1">
    <w:basedOn w:val="Tablanormal"/>
    <w:tblPr>
      <w:tblStyleRowBandSize w:val="1"/>
      <w:tblStyleColBandSize w:val="1"/>
    </w:tblPr>
  </w:style>
  <w:style w:type="table" w:styleId="afa" w:customStyle="1">
    <w:basedOn w:val="Tablanormal"/>
    <w:tblPr>
      <w:tblStyleRowBandSize w:val="1"/>
      <w:tblStyleColBandSize w:val="1"/>
    </w:tblPr>
  </w:style>
  <w:style w:type="table" w:styleId="afb" w:customStyle="1">
    <w:basedOn w:val="Tablanormal"/>
    <w:tblPr>
      <w:tblStyleRowBandSize w:val="1"/>
      <w:tblStyleColBandSize w:val="1"/>
      <w:tblCellMar>
        <w:top w:w="100.0" w:type="dxa"/>
        <w:left w:w="100.0" w:type="dxa"/>
        <w:bottom w:w="100.0" w:type="dxa"/>
        <w:right w:w="100.0" w:type="dxa"/>
      </w:tblCellMar>
    </w:tblPr>
  </w:style>
  <w:style w:type="table" w:styleId="afc" w:customStyle="1">
    <w:basedOn w:val="Tabla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afd" w:customStyle="1">
    <w:basedOn w:val="Tabla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afe" w:customStyle="1">
    <w:basedOn w:val="Tabla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aff" w:customStyle="1">
    <w:basedOn w:val="Tabla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aff0" w:customStyle="1">
    <w:basedOn w:val="Tablanormal"/>
    <w:tblPr>
      <w:tblStyleRowBandSize w:val="1"/>
      <w:tblStyleColBandSize w:val="1"/>
    </w:tblPr>
  </w:style>
  <w:style w:type="table" w:styleId="aff1" w:customStyle="1">
    <w:basedOn w:val="Tablanormal"/>
    <w:tblPr>
      <w:tblStyleRowBandSize w:val="1"/>
      <w:tblStyleColBandSize w:val="1"/>
    </w:tblPr>
  </w:style>
  <w:style w:type="table" w:styleId="aff2" w:customStyle="1">
    <w:basedOn w:val="Tablanormal"/>
    <w:tblPr>
      <w:tblStyleRowBandSize w:val="1"/>
      <w:tblStyleColBandSize w:val="1"/>
    </w:tblPr>
  </w:style>
  <w:style w:type="table" w:styleId="aff3" w:customStyle="1">
    <w:basedOn w:val="TableNormal2"/>
    <w:tblPr>
      <w:tblStyleRowBandSize w:val="1"/>
      <w:tblStyleColBandSize w:val="1"/>
      <w:tblCellMar>
        <w:left w:w="108.0" w:type="dxa"/>
        <w:right w:w="108.0" w:type="dxa"/>
      </w:tblCellMar>
    </w:tblPr>
  </w:style>
  <w:style w:type="table" w:styleId="aff4" w:customStyle="1">
    <w:basedOn w:val="TableNormal2"/>
    <w:tblPr>
      <w:tblStyleRowBandSize w:val="1"/>
      <w:tblStyleColBandSize w:val="1"/>
      <w:tblCellMar>
        <w:top w:w="100.0" w:type="dxa"/>
        <w:left w:w="100.0" w:type="dxa"/>
        <w:bottom w:w="100.0" w:type="dxa"/>
        <w:right w:w="100.0" w:type="dxa"/>
      </w:tblCellMar>
    </w:tblPr>
  </w:style>
  <w:style w:type="table" w:styleId="aff5" w:customStyle="1">
    <w:basedOn w:val="TableNormal2"/>
    <w:pPr>
      <w:jc w:val="both"/>
    </w:pPr>
    <w:rPr>
      <w:b w:val="1"/>
      <w:color w:val="000000"/>
    </w:rPr>
    <w:tblPr>
      <w:tblStyleRowBandSize w:val="1"/>
      <w:tblStyleColBandSize w:val="1"/>
      <w:tblCellMar>
        <w:top w:w="100.0" w:type="dxa"/>
        <w:left w:w="100.0" w:type="dxa"/>
        <w:bottom w:w="100.0" w:type="dxa"/>
        <w:right w:w="100.0" w:type="dxa"/>
      </w:tblCellMar>
    </w:tblPr>
  </w:style>
  <w:style w:type="table" w:styleId="aff6" w:customStyle="1">
    <w:basedOn w:val="TableNormal2"/>
    <w:pPr>
      <w:jc w:val="both"/>
    </w:pPr>
    <w:rPr>
      <w:b w:val="1"/>
      <w:color w:val="000000"/>
    </w:rPr>
    <w:tblPr>
      <w:tblStyleRowBandSize w:val="1"/>
      <w:tblStyleColBandSize w:val="1"/>
      <w:tblCellMar>
        <w:top w:w="100.0" w:type="dxa"/>
        <w:left w:w="100.0" w:type="dxa"/>
        <w:bottom w:w="100.0" w:type="dxa"/>
        <w:right w:w="100.0" w:type="dxa"/>
      </w:tblCellMar>
    </w:tblPr>
  </w:style>
  <w:style w:type="table" w:styleId="aff7" w:customStyle="1">
    <w:basedOn w:val="TableNormal2"/>
    <w:pPr>
      <w:jc w:val="both"/>
    </w:pPr>
    <w:rPr>
      <w:b w:val="1"/>
      <w:color w:val="000000"/>
    </w:rPr>
    <w:tblPr>
      <w:tblStyleRowBandSize w:val="1"/>
      <w:tblStyleColBandSize w:val="1"/>
      <w:tblCellMar>
        <w:top w:w="100.0" w:type="dxa"/>
        <w:left w:w="100.0" w:type="dxa"/>
        <w:bottom w:w="100.0" w:type="dxa"/>
        <w:right w:w="100.0" w:type="dxa"/>
      </w:tblCellMar>
    </w:tblPr>
  </w:style>
  <w:style w:type="table" w:styleId="aff8" w:customStyle="1">
    <w:basedOn w:val="TableNormal2"/>
    <w:tblPr>
      <w:tblStyleRowBandSize w:val="1"/>
      <w:tblStyleColBandSize w:val="1"/>
      <w:tblCellMar>
        <w:left w:w="108.0" w:type="dxa"/>
        <w:right w:w="108.0" w:type="dxa"/>
      </w:tblCellMar>
    </w:tblPr>
  </w:style>
  <w:style w:type="table" w:styleId="aff9" w:customStyle="1">
    <w:basedOn w:val="TableNormal2"/>
    <w:tblPr>
      <w:tblStyleRowBandSize w:val="1"/>
      <w:tblStyleColBandSize w:val="1"/>
      <w:tblCellMar>
        <w:left w:w="70.0" w:type="dxa"/>
        <w:right w:w="70.0" w:type="dxa"/>
      </w:tblCellMar>
    </w:tblPr>
  </w:style>
  <w:style w:type="table" w:styleId="affa" w:customStyle="1">
    <w:basedOn w:val="TableNormal2"/>
    <w:tblPr>
      <w:tblStyleRowBandSize w:val="1"/>
      <w:tblStyleColBandSize w:val="1"/>
      <w:tblCellMar>
        <w:left w:w="108.0" w:type="dxa"/>
        <w:right w:w="108.0" w:type="dxa"/>
      </w:tblCellMar>
    </w:tblPr>
  </w:style>
  <w:style w:type="table" w:styleId="affb" w:customStyle="1">
    <w:basedOn w:val="TableNormal1"/>
    <w:tblPr>
      <w:tblStyleRowBandSize w:val="1"/>
      <w:tblStyleColBandSize w:val="1"/>
      <w:tblCellMar>
        <w:left w:w="108.0" w:type="dxa"/>
        <w:right w:w="108.0" w:type="dxa"/>
      </w:tblCellMar>
    </w:tblPr>
  </w:style>
  <w:style w:type="table" w:styleId="affc" w:customStyle="1">
    <w:basedOn w:val="TableNormal1"/>
    <w:tblPr>
      <w:tblStyleRowBandSize w:val="1"/>
      <w:tblStyleColBandSize w:val="1"/>
      <w:tblCellMar>
        <w:top w:w="100.0" w:type="dxa"/>
        <w:left w:w="100.0" w:type="dxa"/>
        <w:bottom w:w="100.0" w:type="dxa"/>
        <w:right w:w="100.0" w:type="dxa"/>
      </w:tblCellMar>
    </w:tblPr>
  </w:style>
  <w:style w:type="table" w:styleId="affd" w:customStyle="1">
    <w:basedOn w:val="TableNormal1"/>
    <w:pPr>
      <w:jc w:val="both"/>
    </w:pPr>
    <w:rPr>
      <w:b w:val="1"/>
      <w:color w:val="000000"/>
    </w:rPr>
    <w:tblPr>
      <w:tblStyleRowBandSize w:val="1"/>
      <w:tblStyleColBandSize w:val="1"/>
      <w:tblCellMar>
        <w:top w:w="100.0" w:type="dxa"/>
        <w:left w:w="100.0" w:type="dxa"/>
        <w:bottom w:w="100.0" w:type="dxa"/>
        <w:right w:w="100.0" w:type="dxa"/>
      </w:tblCellMar>
    </w:tblPr>
  </w:style>
  <w:style w:type="table" w:styleId="affe" w:customStyle="1">
    <w:basedOn w:val="TableNormal1"/>
    <w:pPr>
      <w:jc w:val="both"/>
    </w:pPr>
    <w:rPr>
      <w:b w:val="1"/>
      <w:color w:val="000000"/>
    </w:rPr>
    <w:tblPr>
      <w:tblStyleRowBandSize w:val="1"/>
      <w:tblStyleColBandSize w:val="1"/>
      <w:tblCellMar>
        <w:top w:w="100.0" w:type="dxa"/>
        <w:left w:w="100.0" w:type="dxa"/>
        <w:bottom w:w="100.0" w:type="dxa"/>
        <w:right w:w="100.0" w:type="dxa"/>
      </w:tblCellMar>
    </w:tblPr>
  </w:style>
  <w:style w:type="table" w:styleId="afff" w:customStyle="1">
    <w:basedOn w:val="TableNormal1"/>
    <w:pPr>
      <w:jc w:val="both"/>
    </w:pPr>
    <w:rPr>
      <w:b w:val="1"/>
      <w:color w:val="000000"/>
    </w:rPr>
    <w:tblPr>
      <w:tblStyleRowBandSize w:val="1"/>
      <w:tblStyleColBandSize w:val="1"/>
      <w:tblCellMar>
        <w:top w:w="100.0" w:type="dxa"/>
        <w:left w:w="100.0" w:type="dxa"/>
        <w:bottom w:w="100.0" w:type="dxa"/>
        <w:right w:w="100.0" w:type="dxa"/>
      </w:tblCellMar>
    </w:tblPr>
  </w:style>
  <w:style w:type="table" w:styleId="afff0" w:customStyle="1">
    <w:basedOn w:val="TableNormal1"/>
    <w:tblPr>
      <w:tblStyleRowBandSize w:val="1"/>
      <w:tblStyleColBandSize w:val="1"/>
      <w:tblCellMar>
        <w:left w:w="108.0" w:type="dxa"/>
        <w:right w:w="108.0" w:type="dxa"/>
      </w:tblCellMar>
    </w:tblPr>
  </w:style>
  <w:style w:type="table" w:styleId="afff1" w:customStyle="1">
    <w:basedOn w:val="TableNormal1"/>
    <w:tblPr>
      <w:tblStyleRowBandSize w:val="1"/>
      <w:tblStyleColBandSize w:val="1"/>
      <w:tblCellMar>
        <w:left w:w="108.0" w:type="dxa"/>
        <w:right w:w="108.0" w:type="dxa"/>
      </w:tblCellMar>
    </w:tblPr>
  </w:style>
  <w:style w:type="table" w:styleId="afff2" w:customStyle="1">
    <w:basedOn w:val="TableNormal1"/>
    <w:tblPr>
      <w:tblStyleRowBandSize w:val="1"/>
      <w:tblStyleColBandSize w:val="1"/>
      <w:tblCellMar>
        <w:left w:w="108.0" w:type="dxa"/>
        <w:right w:w="108.0" w:type="dxa"/>
      </w:tblCellMar>
    </w:tblPr>
  </w:style>
  <w:style w:type="table" w:styleId="afff3" w:customStyle="1">
    <w:basedOn w:val="TableNormal1"/>
    <w:pPr>
      <w:jc w:val="both"/>
    </w:pPr>
    <w:rPr>
      <w:b w:val="1"/>
      <w:color w:val="000000"/>
    </w:rPr>
    <w:tblPr>
      <w:tblStyleRowBandSize w:val="1"/>
      <w:tblStyleColBandSize w:val="1"/>
      <w:tblCellMar>
        <w:top w:w="100.0" w:type="dxa"/>
        <w:left w:w="100.0" w:type="dxa"/>
        <w:bottom w:w="100.0" w:type="dxa"/>
        <w:right w:w="100.0" w:type="dxa"/>
      </w:tblCellMar>
    </w:tblPr>
  </w:style>
  <w:style w:type="table" w:styleId="afff4" w:customStyle="1">
    <w:basedOn w:val="TableNormal1"/>
    <w:pPr>
      <w:jc w:val="both"/>
    </w:pPr>
    <w:rPr>
      <w:b w:val="1"/>
      <w:color w:val="000000"/>
    </w:rPr>
    <w:tblPr>
      <w:tblStyleRowBandSize w:val="1"/>
      <w:tblStyleColBandSize w:val="1"/>
      <w:tblCellMar>
        <w:top w:w="100.0" w:type="dxa"/>
        <w:left w:w="100.0" w:type="dxa"/>
        <w:bottom w:w="100.0" w:type="dxa"/>
        <w:right w:w="100.0" w:type="dxa"/>
      </w:tblCellMar>
    </w:tblPr>
  </w:style>
  <w:style w:type="table" w:styleId="afff5" w:customStyle="1">
    <w:basedOn w:val="TableNormal1"/>
    <w:pPr>
      <w:jc w:val="both"/>
    </w:pPr>
    <w:rPr>
      <w:b w:val="1"/>
      <w:color w:val="000000"/>
    </w:rPr>
    <w:tblPr>
      <w:tblStyleRowBandSize w:val="1"/>
      <w:tblStyleColBandSize w:val="1"/>
      <w:tblCellMar>
        <w:top w:w="100.0" w:type="dxa"/>
        <w:left w:w="100.0" w:type="dxa"/>
        <w:bottom w:w="100.0" w:type="dxa"/>
        <w:right w:w="100.0" w:type="dxa"/>
      </w:tblCellMar>
    </w:tblPr>
  </w:style>
  <w:style w:type="table" w:styleId="afff6" w:customStyle="1">
    <w:basedOn w:val="TableNormal1"/>
    <w:tblPr>
      <w:tblStyleRowBandSize w:val="1"/>
      <w:tblStyleColBandSize w:val="1"/>
      <w:tblCellMar>
        <w:left w:w="108.0" w:type="dxa"/>
        <w:right w:w="108.0" w:type="dxa"/>
      </w:tblCellMar>
    </w:tblPr>
  </w:style>
  <w:style w:type="table" w:styleId="afff7" w:customStyle="1">
    <w:basedOn w:val="TableNormal1"/>
    <w:tblPr>
      <w:tblStyleRowBandSize w:val="1"/>
      <w:tblStyleColBandSize w:val="1"/>
      <w:tblCellMar>
        <w:left w:w="108.0" w:type="dxa"/>
        <w:right w:w="108.0" w:type="dxa"/>
      </w:tblCellMar>
    </w:tblPr>
  </w:style>
  <w:style w:type="paragraph" w:styleId="Listalletra" w:customStyle="1">
    <w:name w:val="Lista lletra"/>
    <w:basedOn w:val="Normal"/>
    <w:qFormat w:val="1"/>
    <w:rsid w:val="00AC31F2"/>
    <w:pPr>
      <w:numPr>
        <w:numId w:val="25"/>
      </w:numPr>
      <w:spacing w:after="120" w:before="90"/>
      <w:jc w:val="both"/>
    </w:pPr>
    <w:rPr>
      <w:rFonts w:asciiTheme="minorHAnsi" w:cstheme="minorHAnsi" w:hAnsiTheme="minorHAnsi"/>
      <w:sz w:val="18"/>
      <w:szCs w:val="18"/>
      <w:lang w:eastAsia="en-US" w:val="ca-ES"/>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pPr>
      <w:jc w:val="both"/>
    </w:pPr>
    <w:rPr>
      <w:b w:val="1"/>
      <w:bCs w:val="1"/>
      <w:color w:val="000000"/>
    </w:rPr>
    <w:tblPr>
      <w:tblStyleRowBandSize w:val="1"/>
      <w:tblStyleColBandSize w:val="1"/>
    </w:tblPr>
  </w:style>
  <w:style w:type="table" w:styleId="Table3">
    <w:basedOn w:val="TableNormal"/>
    <w:pPr>
      <w:jc w:val="both"/>
    </w:pPr>
    <w:rPr>
      <w:b w:val="1"/>
      <w:bCs w:val="1"/>
      <w:color w:val="000000"/>
    </w:rPr>
    <w:tblPr>
      <w:tblStyleRowBandSize w:val="1"/>
      <w:tblStyleColBandSize w:val="1"/>
      <w:tblCellMar>
        <w:top w:w="100.0" w:type="dxa"/>
        <w:left w:w="100.0" w:type="dxa"/>
        <w:bottom w:w="100.0" w:type="dxa"/>
        <w:right w:w="100.0" w:type="dxa"/>
      </w:tblCellMar>
    </w:tblPr>
  </w:style>
  <w:style w:type="table" w:styleId="Table4">
    <w:basedOn w:val="TableNormal"/>
    <w:pPr>
      <w:jc w:val="both"/>
    </w:pPr>
    <w:rPr>
      <w:b w:val="1"/>
      <w:bCs w:val="1"/>
      <w:color w:val="000000"/>
    </w:rPr>
    <w:tblPr>
      <w:tblStyleRowBandSize w:val="1"/>
      <w:tblStyleColBandSize w:val="1"/>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3">
    <w:basedOn w:val="TableNormal"/>
    <w:pPr>
      <w:jc w:val="both"/>
    </w:pPr>
    <w:rPr>
      <w:b w:val="1"/>
      <w:bCs w:val="1"/>
      <w:color w:val="000000"/>
    </w:rPr>
    <w:tblPr>
      <w:tblStyleRowBandSize w:val="1"/>
      <w:tblStyleColBandSize w:val="1"/>
      <w:tblCellMar>
        <w:top w:w="100.0" w:type="dxa"/>
        <w:left w:w="100.0" w:type="dxa"/>
        <w:bottom w:w="100.0" w:type="dxa"/>
        <w:right w:w="100.0" w:type="dxa"/>
      </w:tblCellMar>
    </w:tblPr>
  </w:style>
  <w:style w:type="table" w:styleId="Table4">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2">
    <w:basedOn w:val="TableNormal"/>
    <w:pPr>
      <w:jc w:val="both"/>
    </w:pPr>
    <w:rPr>
      <w:b w:val="1"/>
      <w:bCs w:val="1"/>
      <w:color w:val="000000"/>
    </w:rPr>
    <w:tblPr>
      <w:tblStyleRowBandSize w:val="1"/>
      <w:tblStyleColBandSize w:val="1"/>
      <w:tblCellMar>
        <w:top w:w="100.0" w:type="dxa"/>
        <w:left w:w="100.0" w:type="dxa"/>
        <w:bottom w:w="100.0" w:type="dxa"/>
        <w:right w:w="100.0" w:type="dxa"/>
      </w:tblCellMar>
    </w:tblPr>
  </w:style>
  <w:style w:type="table" w:styleId="Table3">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hyperlink" Target="https://sedeaplicaciones.minetur.gob.es/Prestadores/" TargetMode="External"/><Relationship Id="rId12" Type="http://schemas.openxmlformats.org/officeDocument/2006/relationships/hyperlink" Target="http://soporte.plyca.es/checklis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5" Type="http://schemas.openxmlformats.org/officeDocument/2006/relationships/hyperlink" Target="http://firmaelectronica.gob.es/Home/Descargas.html)" TargetMode="External"/><Relationship Id="rId14" Type="http://schemas.openxmlformats.org/officeDocument/2006/relationships/hyperlink" Target="https://sedeaplicaciones.minetur.gob.es/Prestadores/" TargetMode="External"/><Relationship Id="rId16"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9" Type="http://schemas.openxmlformats.org/officeDocument/2006/relationships/font" Target="fonts/CambriaMath-regular.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CTH20z2a7ql7eLRg+7E4XIvh6Q==">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2025-11-17T13:14:00Z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0x0101000217567110B64847B13CFF5D534A7D05</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