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REPOSICIÓN DE LAS BOMBAS DE RECIRCULACIÓN EXTERNA DE LA EDAR DEL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AB/2025/186)</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AB/2025/186)</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AB/2025/186)</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AB/2025/186)</w:t>
      </w:r>
    </w:p>
    <w:p w:rsidR="00000000" w:rsidDel="00000000" w:rsidP="00000000" w:rsidRDefault="00000000" w:rsidRPr="00000000" w14:paraId="0000007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941.156,82 €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7">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8">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9">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A">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C">
            <w:pPr>
              <w:spacing w:line="276" w:lineRule="auto"/>
              <w:ind w:right="-409"/>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D">
            <w:pPr>
              <w:spacing w:line="276" w:lineRule="auto"/>
              <w:ind w:right="-409"/>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E">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0">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sdt>
              <w:sdtPr>
                <w:id w:val="883380481"/>
                <w:tag w:val="goog_rdk_0"/>
              </w:sdtPr>
              <w:sdtContent>
                <w:r w:rsidDel="00000000" w:rsidR="00000000" w:rsidRPr="00000000">
                  <w:rPr>
                    <w:rFonts w:ascii="Arial Unicode MS" w:cs="Arial Unicode MS" w:eastAsia="Arial Unicode MS" w:hAnsi="Arial Unicode MS"/>
                    <w:b w:val="1"/>
                    <w:sz w:val="18"/>
                    <w:szCs w:val="18"/>
                    <w:rtl w:val="0"/>
                  </w:rPr>
                  <w:t xml:space="preserve">un mínimo de tres (3) actuaciones de instalaciones de bombas sumergibles axiales con un DN ≥ 500 mm de características similares a las del objeto del contrato, </w:t>
                </w:r>
              </w:sdtContent>
            </w:sdt>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5">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1">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48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4">
            <w:pPr>
              <w:spacing w:after="12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integración de SCADA en líneas de fangos activos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9">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5">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Responsable del contrato que se dispondrá para la ejecución del contrato:</w:t>
            </w:r>
          </w:p>
          <w:p w:rsidR="00000000" w:rsidDel="00000000" w:rsidP="00000000" w:rsidRDefault="00000000" w:rsidRPr="00000000" w14:paraId="000000A9">
            <w:pPr>
              <w:numPr>
                <w:ilvl w:val="0"/>
                <w:numId w:val="8"/>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A">
            <w:pPr>
              <w:numPr>
                <w:ilvl w:val="0"/>
                <w:numId w:val="8"/>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Responsable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Responsable del contrato: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C">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Jefe/a de Obra que se dispondrá para la ejecución del contrato:</w:t>
            </w:r>
          </w:p>
          <w:p w:rsidR="00000000" w:rsidDel="00000000" w:rsidP="00000000" w:rsidRDefault="00000000" w:rsidRPr="00000000" w14:paraId="000000AD">
            <w:pPr>
              <w:numPr>
                <w:ilvl w:val="0"/>
                <w:numId w:val="15"/>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E">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en obras de EDAR de características similares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F">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Jefe/a de Obra: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Encargado/a de Obra que se dispondrá para la ejecución del contrato:</w:t>
            </w:r>
          </w:p>
          <w:p w:rsidR="00000000" w:rsidDel="00000000" w:rsidP="00000000" w:rsidRDefault="00000000" w:rsidRPr="00000000" w14:paraId="000000B1">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en montaje electromecánico en EDAR</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Encargado/a de Obra: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Personal de obra:</w:t>
            </w:r>
            <w:r w:rsidDel="00000000" w:rsidR="00000000" w:rsidRPr="00000000">
              <w:rPr>
                <w:rFonts w:ascii="Tahoma" w:cs="Tahoma" w:eastAsia="Tahoma" w:hAnsi="Tahoma"/>
                <w:sz w:val="18"/>
                <w:szCs w:val="18"/>
                <w:rtl w:val="0"/>
              </w:rPr>
              <w:t xml:space="preserve"> Descripción de/de la Oficial electromecánico/a que se dispondrá para la ejecución del contrato:</w:t>
            </w:r>
          </w:p>
          <w:p w:rsidR="00000000" w:rsidDel="00000000" w:rsidP="00000000" w:rsidRDefault="00000000" w:rsidRPr="00000000" w14:paraId="000000B4">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en obras de EDAR o proyectos similares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Oficial electromecánico/a: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Personal de obra: </w:t>
            </w:r>
            <w:r w:rsidDel="00000000" w:rsidR="00000000" w:rsidRPr="00000000">
              <w:rPr>
                <w:rFonts w:ascii="Tahoma" w:cs="Tahoma" w:eastAsia="Tahoma" w:hAnsi="Tahoma"/>
                <w:sz w:val="18"/>
                <w:szCs w:val="18"/>
                <w:rtl w:val="0"/>
              </w:rPr>
              <w:t xml:space="preserve">Descripción de/de la electricista industrial que se dispondrá para la ejecución del contrato:</w:t>
            </w:r>
          </w:p>
          <w:p w:rsidR="00000000" w:rsidDel="00000000" w:rsidP="00000000" w:rsidRDefault="00000000" w:rsidRPr="00000000" w14:paraId="000000B7">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en instalaciones eléctricas industriales en EDAR o infraestructuras hidráulicas similares.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electricista industrial: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Personal de obra: </w:t>
            </w:r>
            <w:r w:rsidDel="00000000" w:rsidR="00000000" w:rsidRPr="00000000">
              <w:rPr>
                <w:rFonts w:ascii="Tahoma" w:cs="Tahoma" w:eastAsia="Tahoma" w:hAnsi="Tahoma"/>
                <w:sz w:val="18"/>
                <w:szCs w:val="18"/>
                <w:rtl w:val="0"/>
              </w:rPr>
              <w:t xml:space="preserve">Descripción de/de la Técnico/a de instrumentación y control que se dispondrá para la ejecución del contrato:</w:t>
            </w:r>
          </w:p>
          <w:p w:rsidR="00000000" w:rsidDel="00000000" w:rsidP="00000000" w:rsidRDefault="00000000" w:rsidRPr="00000000" w14:paraId="000000BA">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en</w:t>
            </w:r>
            <w:r w:rsidDel="00000000" w:rsidR="00000000" w:rsidRPr="00000000">
              <w:rPr>
                <w:rtl w:val="0"/>
              </w:rPr>
            </w:r>
          </w:p>
          <w:p w:rsidR="00000000" w:rsidDel="00000000" w:rsidP="00000000" w:rsidRDefault="00000000" w:rsidRPr="00000000" w14:paraId="000000BB">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EDAR o procesos industriales similares (calibración de lazos 4–20 mA y puesta en marcha de señales en PLC).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de instrumentación y control: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 </w:t>
            </w:r>
            <w:r w:rsidDel="00000000" w:rsidR="00000000" w:rsidRPr="00000000">
              <w:rPr>
                <w:rFonts w:ascii="Tahoma" w:cs="Tahoma" w:eastAsia="Tahoma" w:hAnsi="Tahoma"/>
                <w:b w:val="1"/>
                <w:sz w:val="18"/>
                <w:szCs w:val="18"/>
                <w:rtl w:val="0"/>
              </w:rPr>
              <w:t xml:space="preserve">Personal de presencia obligatoria en pruebas, puesta en marcha y recepción</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E">
            <w:pPr>
              <w:numPr>
                <w:ilvl w:val="0"/>
                <w:numId w:val="15"/>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Especialistas mecánico/a, eléctrico/a y de control (incluyendo especialista PLC/SCADA). Necesarios para FAT/SAT, puesta en servicio y ajustes, con disponibilidad 24/7 hasta la recepción definitiva.</w:t>
            </w:r>
          </w:p>
          <w:p w:rsidR="00000000" w:rsidDel="00000000" w:rsidP="00000000" w:rsidRDefault="00000000" w:rsidRPr="00000000" w14:paraId="000000BF">
            <w:pPr>
              <w:numPr>
                <w:ilvl w:val="0"/>
                <w:numId w:val="15"/>
              </w:numPr>
              <w:spacing w:after="0" w:before="6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El especialista PLC/SCADA deberá acreditar </w:t>
            </w:r>
            <w:r w:rsidDel="00000000" w:rsidR="00000000" w:rsidRPr="00000000">
              <w:rPr>
                <w:rFonts w:ascii="Tahoma" w:cs="Tahoma" w:eastAsia="Tahoma" w:hAnsi="Tahoma"/>
                <w:b w:val="1"/>
                <w:sz w:val="18"/>
                <w:szCs w:val="18"/>
                <w:rtl w:val="0"/>
              </w:rPr>
              <w:t xml:space="preserve">una experiencia mínima acreditada de TRES (3) años y al menos DOS (2) proyectos similares con pruebas FAT/SAT</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0">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Personal de presencia obligatoria en pruebas, puesta en marcha y recepción:</w:t>
            </w:r>
          </w:p>
          <w:p w:rsidR="00000000" w:rsidDel="00000000" w:rsidP="00000000" w:rsidRDefault="00000000" w:rsidRPr="00000000" w14:paraId="000000C1">
            <w:pPr>
              <w:spacing w:after="60" w:before="60" w:line="276" w:lineRule="auto"/>
              <w:ind w:right="57"/>
              <w:jc w:val="both"/>
              <w:rPr>
                <w:rFonts w:ascii="Tahoma" w:cs="Tahoma" w:eastAsia="Tahoma" w:hAnsi="Tahoma"/>
                <w:b w:val="1"/>
                <w:sz w:val="18"/>
                <w:szCs w:val="18"/>
              </w:rPr>
            </w:pPr>
            <w:r w:rsidDel="00000000" w:rsidR="00000000" w:rsidRPr="00000000">
              <w:rPr>
                <w:rtl w:val="0"/>
              </w:rPr>
            </w:r>
          </w:p>
        </w:tc>
      </w:tr>
    </w:tbl>
    <w:p w:rsidR="00000000" w:rsidDel="00000000" w:rsidP="00000000" w:rsidRDefault="00000000" w:rsidRPr="00000000" w14:paraId="000000C2">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C3">
      <w:pPr>
        <w:spacing w:after="120" w:before="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NOTAS:</w:t>
      </w:r>
    </w:p>
    <w:p w:rsidR="00000000" w:rsidDel="00000000" w:rsidP="00000000" w:rsidRDefault="00000000" w:rsidRPr="00000000" w14:paraId="000000C4">
      <w:pPr>
        <w:numPr>
          <w:ilvl w:val="0"/>
          <w:numId w:val="14"/>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w:t>
      </w:r>
    </w:p>
    <w:p w:rsidR="00000000" w:rsidDel="00000000" w:rsidP="00000000" w:rsidRDefault="00000000" w:rsidRPr="00000000" w14:paraId="000000C5">
      <w:pPr>
        <w:numPr>
          <w:ilvl w:val="0"/>
          <w:numId w:val="14"/>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de Responsable del contrato, Jefe/a de obra y encargado/a de obra deberán recaer en personas diferentes.</w:t>
      </w:r>
    </w:p>
    <w:p w:rsidR="00000000" w:rsidDel="00000000" w:rsidP="00000000" w:rsidRDefault="00000000" w:rsidRPr="00000000" w14:paraId="000000C6">
      <w:pPr>
        <w:numPr>
          <w:ilvl w:val="0"/>
          <w:numId w:val="14"/>
        </w:numPr>
        <w:spacing w:after="120" w:line="276" w:lineRule="auto"/>
        <w:ind w:left="720" w:right="-4.1338582677155955" w:hanging="360"/>
        <w:jc w:val="both"/>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Los perfiles de Personal de obra y de Personal de presencia obligatoria en pruebas, puesta en marcha y recepción pueden recaer en la misma persona siempre que se acredite la experiencia solicitada en ambos perfiles.</w:t>
      </w:r>
      <w:r w:rsidDel="00000000" w:rsidR="00000000" w:rsidRPr="00000000">
        <w:rPr>
          <w:rtl w:val="0"/>
        </w:rPr>
      </w:r>
    </w:p>
    <w:p w:rsidR="00000000" w:rsidDel="00000000" w:rsidP="00000000" w:rsidRDefault="00000000" w:rsidRPr="00000000" w14:paraId="000000C7">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A">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C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C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CD">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r w:rsidDel="00000000" w:rsidR="00000000" w:rsidRPr="00000000">
        <w:rPr>
          <w:rtl w:val="0"/>
        </w:rPr>
      </w:r>
    </w:p>
    <w:p w:rsidR="00000000" w:rsidDel="00000000" w:rsidP="00000000" w:rsidRDefault="00000000" w:rsidRPr="00000000" w14:paraId="000000CE">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0C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D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D4">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D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D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9">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E">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DF">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E1">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E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r w:rsidDel="00000000" w:rsidR="00000000" w:rsidRPr="00000000">
        <w:rPr>
          <w:rtl w:val="0"/>
        </w:rPr>
      </w:r>
    </w:p>
    <w:p w:rsidR="00000000" w:rsidDel="00000000" w:rsidP="00000000" w:rsidRDefault="00000000" w:rsidRPr="00000000" w14:paraId="000000E3">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0E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5">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6">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7">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E8">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9">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E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7">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9">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A">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03">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0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6">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07">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108">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09">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0A">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0B">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DE LAS BOMBAS DE RECIRCULACIÓN EXTERNA DE LA EDAR DEL BAIX LLOBREGAT</w:t>
      </w:r>
    </w:p>
    <w:p w:rsidR="00000000" w:rsidDel="00000000" w:rsidP="00000000" w:rsidRDefault="00000000" w:rsidRPr="00000000" w14:paraId="0000010C">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AB/2025/186)</w:t>
      </w:r>
    </w:p>
    <w:p w:rsidR="00000000" w:rsidDel="00000000" w:rsidP="00000000" w:rsidRDefault="00000000" w:rsidRPr="00000000" w14:paraId="0000010D">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1.650.000 €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0F">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10">
      <w:pPr>
        <w:numPr>
          <w:ilvl w:val="0"/>
          <w:numId w:val="2"/>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11">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2">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13">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14">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15">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16">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7">
      <w:pPr>
        <w:spacing w:after="120" w:line="276" w:lineRule="auto"/>
        <w:ind w:right="-4.1338582677155955"/>
        <w:jc w:val="both"/>
        <w:rPr>
          <w:rFonts w:ascii="Tahoma" w:cs="Tahoma" w:eastAsia="Tahoma" w:hAnsi="Tahoma"/>
          <w:smallCaps w:val="0"/>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8">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119">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1A">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1B">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1C">
      <w:pPr>
        <w:spacing w:after="120" w:before="24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 que en el día de hoy ha visitado las instalaciones objeto del presente procedimiento de contratación, convocado por AIGÜES DE BARCELONA, EMPRESA METROPOLITANA DE GESTIÓ DEL CICLE INTEGRAL DE L’AIGUA, S.A.</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D">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E">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F">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0">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1">
            <w:pPr>
              <w:spacing w:after="120" w:before="120" w:line="276" w:lineRule="auto"/>
              <w:ind w:right="-12.5196850393697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EDAR Baix Llobregat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2">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3">
            <w:pPr>
              <w:spacing w:after="120" w:before="120" w:line="276" w:lineRule="auto"/>
              <w:ind w:right="-25.98425196850314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4">
            <w:pPr>
              <w:spacing w:after="120" w:before="120" w:line="276" w:lineRule="auto"/>
              <w:ind w:right="-77.71653543307025"/>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25">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6">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7">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29">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2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2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2C">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E">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F">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30">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1">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4">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5">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6">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8">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9">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3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mallCaps w:val="0"/>
          <w:sz w:val="20"/>
          <w:szCs w:val="20"/>
          <w:u w:val="single"/>
          <w:rtl w:val="0"/>
        </w:rPr>
        <w:t xml:space="preserve">7</w:t>
      </w:r>
    </w:p>
    <w:p w:rsidR="00000000" w:rsidDel="00000000" w:rsidP="00000000" w:rsidRDefault="00000000" w:rsidRPr="00000000" w14:paraId="0000013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C">
      <w:pPr>
        <w:spacing w:after="120" w:line="276" w:lineRule="auto"/>
        <w:ind w:right="-409.1338582677156"/>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3D">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3E">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3F">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p>
    <w:p w:rsidR="00000000" w:rsidDel="00000000" w:rsidP="00000000" w:rsidRDefault="00000000" w:rsidRPr="00000000" w14:paraId="00000140">
      <w:pPr>
        <w:spacing w:after="120" w:line="276" w:lineRule="auto"/>
        <w:ind w:left="-135" w:right="-409.1338582677156" w:firstLine="0"/>
        <w:jc w:val="both"/>
        <w:rPr>
          <w:rFonts w:ascii="Tahoma" w:cs="Tahoma" w:eastAsia="Tahoma" w:hAnsi="Tahoma"/>
          <w:sz w:val="20"/>
          <w:szCs w:val="20"/>
        </w:rPr>
      </w:pPr>
      <w:sdt>
        <w:sdtPr>
          <w:id w:val="747782346"/>
          <w:tag w:val="goog_rdk_1"/>
        </w:sdtPr>
        <w:sdtContent>
          <w:r w:rsidDel="00000000" w:rsidR="00000000" w:rsidRPr="00000000">
            <w:rPr>
              <w:rFonts w:ascii="Arial Unicode MS" w:cs="Arial Unicode MS" w:eastAsia="Arial Unicode MS" w:hAnsi="Arial Unicode MS"/>
              <w:sz w:val="20"/>
              <w:szCs w:val="20"/>
              <w:rtl w:val="0"/>
            </w:rPr>
            <w:t xml:space="preserve">Aplicación sobre todos los precios unitarios del Presupuesto del Pliego de Prescripciones Técnicas de los referidos trabajos, una baja lineal [●] % </w:t>
          </w:r>
        </w:sdtContent>
      </w:sdt>
      <w:r w:rsidDel="00000000" w:rsidR="00000000" w:rsidRPr="00000000">
        <w:rPr>
          <w:rFonts w:ascii="Tahoma" w:cs="Tahoma" w:eastAsia="Tahoma" w:hAnsi="Tahoma"/>
          <w:i w:val="1"/>
          <w:sz w:val="20"/>
          <w:szCs w:val="20"/>
          <w:rtl w:val="0"/>
        </w:rPr>
        <w:t xml:space="preserve">(con excepción de la partida alzada de abono íntegro para Seguridad y Salud (7.2)</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41">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43">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46">
      <w:pPr>
        <w:spacing w:after="240" w:line="240" w:lineRule="auto"/>
        <w:ind w:right="-409.1338582677156"/>
        <w:jc w:val="both"/>
        <w:rPr>
          <w:rFonts w:ascii="Tahoma" w:cs="Tahoma" w:eastAsia="Tahoma" w:hAnsi="Tahoma"/>
          <w:i w:val="1"/>
          <w:smallCaps w:val="0"/>
          <w:sz w:val="18"/>
          <w:szCs w:val="18"/>
        </w:rPr>
      </w:pPr>
      <w:r w:rsidDel="00000000" w:rsidR="00000000" w:rsidRPr="00000000">
        <w:rPr>
          <w:rtl w:val="0"/>
        </w:rPr>
      </w:r>
    </w:p>
    <w:p w:rsidR="00000000" w:rsidDel="00000000" w:rsidP="00000000" w:rsidRDefault="00000000" w:rsidRPr="00000000" w14:paraId="0000014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48">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w:t>
      </w:r>
    </w:p>
    <w:p w:rsidR="00000000" w:rsidDel="00000000" w:rsidP="00000000" w:rsidRDefault="00000000" w:rsidRPr="00000000" w14:paraId="00000149">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A">
      <w:pPr>
        <w:spacing w:after="120" w:line="276" w:lineRule="auto"/>
        <w:ind w:left="-141.73228346456688" w:right="-409.1338582677156" w:firstLine="0"/>
        <w:jc w:val="both"/>
        <w:rPr>
          <w:rFonts w:ascii="Tahoma" w:cs="Tahoma" w:eastAsia="Tahoma" w:hAnsi="Tahoma"/>
          <w:i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4B">
      <w:pPr>
        <w:spacing w:after="120" w:line="276" w:lineRule="auto"/>
        <w:ind w:left="-141.73228346456688" w:right="-409.1338582677156" w:firstLine="0"/>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Los parámetros en base </w:t>
      </w:r>
      <w:r w:rsidDel="00000000" w:rsidR="00000000" w:rsidRPr="00000000">
        <w:rPr>
          <w:rFonts w:ascii="Tahoma" w:cs="Tahoma" w:eastAsia="Tahoma" w:hAnsi="Tahoma"/>
          <w:i w:val="1"/>
          <w:color w:val="767171"/>
          <w:sz w:val="18"/>
          <w:szCs w:val="18"/>
          <w:rtl w:val="0"/>
        </w:rPr>
        <w:t xml:space="preserve">a los cuáles </w:t>
      </w:r>
      <w:r w:rsidDel="00000000" w:rsidR="00000000" w:rsidRPr="00000000">
        <w:rPr>
          <w:rFonts w:ascii="Tahoma" w:cs="Tahoma" w:eastAsia="Tahoma" w:hAnsi="Tahoma"/>
          <w:i w:val="1"/>
          <w:smallCaps w:val="0"/>
          <w:color w:val="767171"/>
          <w:sz w:val="18"/>
          <w:szCs w:val="18"/>
          <w:rtl w:val="0"/>
        </w:rPr>
        <w:t xml:space="preserve">se determinará cuando una oferta económica es anormalmente baja, se establecen en la Cláusula 14.5</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i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4C">
      <w:pPr>
        <w:spacing w:after="120" w:line="276" w:lineRule="auto"/>
        <w:ind w:left="-141.73228346456688" w:right="-409.1338582677156"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4D">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ebymnifuvjj3" w:id="2"/>
      <w:bookmarkEnd w:id="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8</w:t>
      </w:r>
      <w:r w:rsidDel="00000000" w:rsidR="00000000" w:rsidRPr="00000000">
        <w:rPr>
          <w:rtl w:val="0"/>
        </w:rPr>
      </w:r>
    </w:p>
    <w:p w:rsidR="00000000" w:rsidDel="00000000" w:rsidP="00000000" w:rsidRDefault="00000000" w:rsidRPr="00000000" w14:paraId="0000014F">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5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MÁXIMO DE EJECUCIÓN</w:t>
      </w:r>
    </w:p>
    <w:p w:rsidR="00000000" w:rsidDel="00000000" w:rsidP="00000000" w:rsidRDefault="00000000" w:rsidRPr="00000000" w14:paraId="00000151">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52">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53">
      <w:pPr>
        <w:spacing w:after="120" w:line="276" w:lineRule="auto"/>
        <w:ind w:right="-409.1338582677156"/>
        <w:jc w:val="both"/>
        <w:rPr>
          <w:rFonts w:ascii="Tahoma" w:cs="Tahoma" w:eastAsia="Tahoma" w:hAnsi="Tahoma"/>
          <w:b w:val="1"/>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r w:rsidDel="00000000" w:rsidR="00000000" w:rsidRPr="00000000">
        <w:rPr>
          <w:rtl w:val="0"/>
        </w:rPr>
      </w:r>
    </w:p>
    <w:p w:rsidR="00000000" w:rsidDel="00000000" w:rsidP="00000000" w:rsidRDefault="00000000" w:rsidRPr="00000000" w14:paraId="00000154">
      <w:pPr>
        <w:numPr>
          <w:ilvl w:val="0"/>
          <w:numId w:val="6"/>
        </w:numPr>
        <w:spacing w:after="120" w:line="276" w:lineRule="auto"/>
        <w:ind w:left="72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Plazo máximo de ejecución de las prestaciones: </w:t>
      </w:r>
      <w:r w:rsidDel="00000000" w:rsidR="00000000" w:rsidRPr="00000000">
        <w:rPr>
          <w:rFonts w:ascii="Tahoma" w:cs="Tahoma" w:eastAsia="Tahoma" w:hAnsi="Tahoma"/>
          <w:b w:val="1"/>
          <w:i w:val="0"/>
          <w:smallCaps w:val="0"/>
          <w:sz w:val="20"/>
          <w:szCs w:val="20"/>
          <w:u w:val="none"/>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i w:val="0"/>
          <w:smallCaps w:val="0"/>
          <w:sz w:val="20"/>
          <w:szCs w:val="20"/>
          <w:u w:val="none"/>
          <w:rtl w:val="0"/>
        </w:rPr>
        <w:t xml:space="preserve">] SEMANAS</w:t>
      </w:r>
      <w:r w:rsidDel="00000000" w:rsidR="00000000" w:rsidRPr="00000000">
        <w:rPr>
          <w:rFonts w:ascii="Tahoma" w:cs="Tahoma" w:eastAsia="Tahoma" w:hAnsi="Tahoma"/>
          <w:smallCaps w:val="0"/>
          <w:sz w:val="20"/>
          <w:szCs w:val="20"/>
          <w:rtl w:val="0"/>
        </w:rPr>
        <w:t xml:space="preserve"> a contar desde el día siguiente a la formalización del Contrato.</w:t>
      </w:r>
    </w:p>
    <w:p w:rsidR="00000000" w:rsidDel="00000000" w:rsidP="00000000" w:rsidRDefault="00000000" w:rsidRPr="00000000" w14:paraId="00000155">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6">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7">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8">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9">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A">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5B">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 </w:t>
      </w:r>
    </w:p>
    <w:p w:rsidR="00000000" w:rsidDel="00000000" w:rsidP="00000000" w:rsidRDefault="00000000" w:rsidRPr="00000000" w14:paraId="0000015C">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ejecución superior al plazo indicado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 letra E) del Cuadro-Resumen de Características y determinado en el Pliego de Prescripciones Técnicas (PPT).</w:t>
      </w:r>
    </w:p>
    <w:p w:rsidR="00000000" w:rsidDel="00000000" w:rsidP="00000000" w:rsidRDefault="00000000" w:rsidRPr="00000000" w14:paraId="0000015D">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5E">
      <w:pPr>
        <w:widowControl w:val="1"/>
        <w:spacing w:after="120" w:line="240" w:lineRule="auto"/>
        <w:ind w:left="-141" w:right="-409.1338582677156" w:firstLine="0"/>
        <w:jc w:val="both"/>
        <w:rPr>
          <w:rFonts w:ascii="Tahoma" w:cs="Tahoma" w:eastAsia="Tahoma" w:hAnsi="Tahoma"/>
          <w:i w:val="0"/>
          <w:smallCaps w:val="0"/>
          <w:strike w:val="0"/>
          <w:color w:val="000000"/>
          <w:sz w:val="20"/>
          <w:szCs w:val="20"/>
          <w:u w:val="none"/>
        </w:rPr>
      </w:pPr>
      <w:r w:rsidDel="00000000" w:rsidR="00000000" w:rsidRPr="00000000">
        <w:rPr>
          <w:rFonts w:ascii="Tahoma" w:cs="Tahoma" w:eastAsia="Tahoma" w:hAnsi="Tahoma"/>
          <w:i w:val="1"/>
          <w:smallCaps w:val="0"/>
          <w:color w:val="767171"/>
          <w:sz w:val="18"/>
          <w:szCs w:val="18"/>
          <w:rtl w:val="0"/>
        </w:rPr>
        <w:t xml:space="preserve">3.- El plazo de ejecución propuesto se entenderá ofertado como </w:t>
      </w:r>
      <w:r w:rsidDel="00000000" w:rsidR="00000000" w:rsidRPr="00000000">
        <w:rPr>
          <w:rFonts w:ascii="Tahoma" w:cs="Tahoma" w:eastAsia="Tahoma" w:hAnsi="Tahoma"/>
          <w:i w:val="1"/>
          <w:smallCaps w:val="0"/>
          <w:color w:val="767171"/>
          <w:sz w:val="18"/>
          <w:szCs w:val="18"/>
          <w:u w:val="single"/>
          <w:rtl w:val="0"/>
        </w:rPr>
        <w:t xml:space="preserve">semanas</w:t>
      </w:r>
      <w:r w:rsidDel="00000000" w:rsidR="00000000" w:rsidRPr="00000000">
        <w:rPr>
          <w:rFonts w:ascii="Tahoma" w:cs="Tahoma" w:eastAsia="Tahoma" w:hAnsi="Tahoma"/>
          <w:i w:val="1"/>
          <w:smallCaps w:val="0"/>
          <w:color w:val="767171"/>
          <w:sz w:val="18"/>
          <w:szCs w:val="18"/>
          <w:rtl w:val="0"/>
        </w:rPr>
        <w:t xml:space="preserve">. Por lo tanto, a la vista del plazo total de ejecución ofrecido, la reducción de plazo que resulte se considerará que se efectúa por</w:t>
      </w:r>
      <w:r w:rsidDel="00000000" w:rsidR="00000000" w:rsidRPr="00000000">
        <w:rPr>
          <w:rFonts w:ascii="Tahoma" w:cs="Tahoma" w:eastAsia="Tahoma" w:hAnsi="Tahoma"/>
          <w:i w:val="1"/>
          <w:color w:val="767171"/>
          <w:sz w:val="18"/>
          <w:szCs w:val="18"/>
          <w:rtl w:val="0"/>
        </w:rPr>
        <w:t xml:space="preserve"> semanas enteras </w:t>
      </w:r>
      <w:r w:rsidDel="00000000" w:rsidR="00000000" w:rsidRPr="00000000">
        <w:rPr>
          <w:rFonts w:ascii="Tahoma" w:cs="Tahoma" w:eastAsia="Tahoma" w:hAnsi="Tahoma"/>
          <w:b w:val="1"/>
          <w:i w:val="1"/>
          <w:smallCaps w:val="0"/>
          <w:color w:val="767171"/>
          <w:sz w:val="18"/>
          <w:szCs w:val="18"/>
          <w:rtl w:val="0"/>
        </w:rPr>
        <w:t xml:space="preserve">respecto del plazo máximo de ejecución</w:t>
      </w:r>
      <w:r w:rsidDel="00000000" w:rsidR="00000000" w:rsidRPr="00000000">
        <w:rPr>
          <w:rFonts w:ascii="Tahoma" w:cs="Tahoma" w:eastAsia="Tahoma" w:hAnsi="Tahoma"/>
          <w:i w:val="1"/>
          <w:smallCaps w:val="0"/>
          <w:color w:val="767171"/>
          <w:sz w:val="18"/>
          <w:szCs w:val="18"/>
          <w:rtl w:val="0"/>
        </w:rPr>
        <w:t xml:space="preserve"> indicado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 letra E) del Cuadro-Resumen de Características y determinado en el Pliego de Prescripciones Técnicas (PPT). Concretamente, se considerará únicamente la reducción del plazo respecto al plazo total de ejecución.</w:t>
      </w:r>
      <w:r w:rsidDel="00000000" w:rsidR="00000000" w:rsidRPr="00000000">
        <w:rPr>
          <w:rtl w:val="0"/>
        </w:rPr>
      </w:r>
    </w:p>
    <w:p w:rsidR="00000000" w:rsidDel="00000000" w:rsidP="00000000" w:rsidRDefault="00000000" w:rsidRPr="00000000" w14:paraId="0000015F">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u w:val="single"/>
          <w:rtl w:val="0"/>
        </w:rPr>
        <w:t xml:space="preserve">El máximo de semanas que se podrá reducir el plazo máximo indicado es de </w:t>
      </w:r>
      <w:r w:rsidDel="00000000" w:rsidR="00000000" w:rsidRPr="00000000">
        <w:rPr>
          <w:rFonts w:ascii="Tahoma" w:cs="Tahoma" w:eastAsia="Tahoma" w:hAnsi="Tahoma"/>
          <w:i w:val="1"/>
          <w:color w:val="767171"/>
          <w:sz w:val="18"/>
          <w:szCs w:val="18"/>
          <w:u w:val="single"/>
          <w:rtl w:val="0"/>
        </w:rPr>
        <w:t xml:space="preserve">DIEZ</w:t>
      </w:r>
      <w:r w:rsidDel="00000000" w:rsidR="00000000" w:rsidRPr="00000000">
        <w:rPr>
          <w:rFonts w:ascii="Tahoma" w:cs="Tahoma" w:eastAsia="Tahoma" w:hAnsi="Tahoma"/>
          <w:i w:val="1"/>
          <w:smallCaps w:val="0"/>
          <w:color w:val="767171"/>
          <w:sz w:val="18"/>
          <w:szCs w:val="18"/>
          <w:u w:val="single"/>
          <w:rtl w:val="0"/>
        </w:rPr>
        <w:t xml:space="preserve"> (</w:t>
      </w:r>
      <w:r w:rsidDel="00000000" w:rsidR="00000000" w:rsidRPr="00000000">
        <w:rPr>
          <w:rFonts w:ascii="Tahoma" w:cs="Tahoma" w:eastAsia="Tahoma" w:hAnsi="Tahoma"/>
          <w:i w:val="1"/>
          <w:color w:val="767171"/>
          <w:sz w:val="18"/>
          <w:szCs w:val="18"/>
          <w:u w:val="single"/>
          <w:rtl w:val="0"/>
        </w:rPr>
        <w:t xml:space="preserve">10</w:t>
      </w:r>
      <w:r w:rsidDel="00000000" w:rsidR="00000000" w:rsidRPr="00000000">
        <w:rPr>
          <w:rFonts w:ascii="Tahoma" w:cs="Tahoma" w:eastAsia="Tahoma" w:hAnsi="Tahoma"/>
          <w:i w:val="1"/>
          <w:smallCaps w:val="0"/>
          <w:color w:val="767171"/>
          <w:sz w:val="18"/>
          <w:szCs w:val="18"/>
          <w:u w:val="single"/>
          <w:rtl w:val="0"/>
        </w:rPr>
        <w:t xml:space="preserve">) semanas.</w:t>
      </w:r>
      <w:r w:rsidDel="00000000" w:rsidR="00000000" w:rsidRPr="00000000">
        <w:rPr>
          <w:rFonts w:ascii="Tahoma" w:cs="Tahoma" w:eastAsia="Tahoma" w:hAnsi="Tahoma"/>
          <w:i w:val="1"/>
          <w:smallCaps w:val="0"/>
          <w:color w:val="767171"/>
          <w:sz w:val="18"/>
          <w:szCs w:val="18"/>
          <w:rtl w:val="0"/>
        </w:rPr>
        <w:t xml:space="preserve"> En caso de ofertar una reducción superior a </w:t>
      </w:r>
      <w:r w:rsidDel="00000000" w:rsidR="00000000" w:rsidRPr="00000000">
        <w:rPr>
          <w:rFonts w:ascii="Tahoma" w:cs="Tahoma" w:eastAsia="Tahoma" w:hAnsi="Tahoma"/>
          <w:i w:val="1"/>
          <w:color w:val="767171"/>
          <w:sz w:val="18"/>
          <w:szCs w:val="18"/>
          <w:rtl w:val="0"/>
        </w:rPr>
        <w:t xml:space="preserve">DIEZ (10) semanas</w:t>
      </w:r>
      <w:r w:rsidDel="00000000" w:rsidR="00000000" w:rsidRPr="00000000">
        <w:rPr>
          <w:rFonts w:ascii="Tahoma" w:cs="Tahoma" w:eastAsia="Tahoma" w:hAnsi="Tahoma"/>
          <w:i w:val="1"/>
          <w:smallCaps w:val="0"/>
          <w:color w:val="767171"/>
          <w:sz w:val="18"/>
          <w:szCs w:val="18"/>
          <w:rtl w:val="0"/>
        </w:rPr>
        <w:t xml:space="preserve">. se entenderá, a efectos de valoración de la oferta, que lo es para el máximo, esto es, los </w:t>
      </w:r>
      <w:r w:rsidDel="00000000" w:rsidR="00000000" w:rsidRPr="00000000">
        <w:rPr>
          <w:rFonts w:ascii="Tahoma" w:cs="Tahoma" w:eastAsia="Tahoma" w:hAnsi="Tahoma"/>
          <w:i w:val="1"/>
          <w:color w:val="767171"/>
          <w:sz w:val="18"/>
          <w:szCs w:val="18"/>
          <w:rtl w:val="0"/>
        </w:rPr>
        <w:t xml:space="preserve">DIEZ (10) semanas</w:t>
      </w:r>
      <w:r w:rsidDel="00000000" w:rsidR="00000000" w:rsidRPr="00000000">
        <w:rPr>
          <w:rFonts w:ascii="Tahoma" w:cs="Tahoma" w:eastAsia="Tahoma" w:hAnsi="Tahoma"/>
          <w:i w:val="1"/>
          <w:smallCaps w:val="0"/>
          <w:color w:val="767171"/>
          <w:sz w:val="18"/>
          <w:szCs w:val="18"/>
          <w:rtl w:val="0"/>
        </w:rPr>
        <w:t xml:space="preserve">.</w:t>
      </w:r>
    </w:p>
    <w:p w:rsidR="00000000" w:rsidDel="00000000" w:rsidP="00000000" w:rsidRDefault="00000000" w:rsidRPr="00000000" w14:paraId="0000016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6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dxvinr31352" w:id="3"/>
      <w:bookmarkEnd w:id="3"/>
      <w:r w:rsidDel="00000000" w:rsidR="00000000" w:rsidRPr="00000000">
        <w:rPr>
          <w:rtl w:val="0"/>
        </w:rPr>
      </w:r>
    </w:p>
    <w:p w:rsidR="00000000" w:rsidDel="00000000" w:rsidP="00000000" w:rsidRDefault="00000000" w:rsidRPr="00000000" w14:paraId="0000016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Calibri" w:cs="Calibri" w:eastAsia="Calibri" w:hAnsi="Calibri"/>
          <w:b w:val="0"/>
          <w:i w:val="0"/>
          <w:smallCaps w:val="0"/>
          <w:strike w:val="0"/>
          <w:color w:val="1f3763"/>
          <w:sz w:val="20"/>
          <w:szCs w:val="20"/>
          <w:u w:val="none"/>
          <w:shd w:fill="auto" w:val="clear"/>
          <w:vertAlign w:val="baseline"/>
        </w:rPr>
      </w:pPr>
      <w:bookmarkStart w:colFirst="0" w:colLast="0" w:name="_heading=h.j1redubpx9vy" w:id="4"/>
      <w:bookmarkEnd w:id="4"/>
      <w:r w:rsidDel="00000000" w:rsidR="00000000" w:rsidRPr="00000000">
        <w:br w:type="page"/>
      </w:r>
      <w:r w:rsidDel="00000000" w:rsidR="00000000" w:rsidRPr="00000000">
        <w:rPr>
          <w:rtl w:val="0"/>
        </w:rPr>
      </w:r>
    </w:p>
    <w:p w:rsidR="00000000" w:rsidDel="00000000" w:rsidP="00000000" w:rsidRDefault="00000000" w:rsidRPr="00000000" w14:paraId="000001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bh5yuy967gx4" w:id="5"/>
      <w:bookmarkEnd w:id="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9</w:t>
      </w:r>
      <w:r w:rsidDel="00000000" w:rsidR="00000000" w:rsidRPr="00000000">
        <w:rPr>
          <w:rtl w:val="0"/>
        </w:rPr>
      </w:r>
    </w:p>
    <w:p w:rsidR="00000000" w:rsidDel="00000000" w:rsidP="00000000" w:rsidRDefault="00000000" w:rsidRPr="00000000" w14:paraId="0000016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65">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DE GARANTÍA</w:t>
      </w:r>
    </w:p>
    <w:p w:rsidR="00000000" w:rsidDel="00000000" w:rsidP="00000000" w:rsidRDefault="00000000" w:rsidRPr="00000000" w14:paraId="00000166">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67">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68">
      <w:pPr>
        <w:spacing w:after="120" w:line="276" w:lineRule="auto"/>
        <w:ind w:left="-142" w:right="-409.1338582677156"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169">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17dp8vu" w:id="6"/>
      <w:bookmarkEnd w:id="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MESES,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16A">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6B">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C">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D">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6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6F">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 </w:t>
      </w:r>
    </w:p>
    <w:p w:rsidR="00000000" w:rsidDel="00000000" w:rsidP="00000000" w:rsidRDefault="00000000" w:rsidRPr="00000000" w14:paraId="00000170">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garantía inferior al plazo indicado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 letra L) del Cuadro-resumen de Características y determinado en el Pliego de Prescripciones Técnicas (PPT).</w:t>
      </w:r>
    </w:p>
    <w:p w:rsidR="00000000" w:rsidDel="00000000" w:rsidP="00000000" w:rsidRDefault="00000000" w:rsidRPr="00000000" w14:paraId="00000171">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72">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3.- El plazo de garantía propuesto se entenderá ofrecido como meses enteros. </w:t>
      </w:r>
      <w:r w:rsidDel="00000000" w:rsidR="00000000" w:rsidRPr="00000000">
        <w:rPr>
          <w:rFonts w:ascii="Tahoma" w:cs="Tahoma" w:eastAsia="Tahoma" w:hAnsi="Tahoma"/>
          <w:i w:val="1"/>
          <w:smallCaps w:val="0"/>
          <w:color w:val="767171"/>
          <w:sz w:val="18"/>
          <w:szCs w:val="18"/>
          <w:u w:val="single"/>
          <w:rtl w:val="0"/>
        </w:rPr>
        <w:t xml:space="preserve">El máximo de meses que se podrá ofrecer el plazo de garantía es de </w:t>
      </w:r>
      <w:r w:rsidDel="00000000" w:rsidR="00000000" w:rsidRPr="00000000">
        <w:rPr>
          <w:rFonts w:ascii="Tahoma" w:cs="Tahoma" w:eastAsia="Tahoma" w:hAnsi="Tahoma"/>
          <w:i w:val="1"/>
          <w:color w:val="767171"/>
          <w:sz w:val="18"/>
          <w:szCs w:val="18"/>
          <w:u w:val="single"/>
          <w:rtl w:val="0"/>
        </w:rPr>
        <w:t xml:space="preserve">SESENTA</w:t>
      </w:r>
      <w:r w:rsidDel="00000000" w:rsidR="00000000" w:rsidRPr="00000000">
        <w:rPr>
          <w:rFonts w:ascii="Tahoma" w:cs="Tahoma" w:eastAsia="Tahoma" w:hAnsi="Tahoma"/>
          <w:i w:val="1"/>
          <w:smallCaps w:val="0"/>
          <w:color w:val="767171"/>
          <w:sz w:val="18"/>
          <w:szCs w:val="18"/>
          <w:u w:val="single"/>
          <w:rtl w:val="0"/>
        </w:rPr>
        <w:t xml:space="preserve"> (</w:t>
      </w:r>
      <w:r w:rsidDel="00000000" w:rsidR="00000000" w:rsidRPr="00000000">
        <w:rPr>
          <w:rFonts w:ascii="Tahoma" w:cs="Tahoma" w:eastAsia="Tahoma" w:hAnsi="Tahoma"/>
          <w:i w:val="1"/>
          <w:color w:val="767171"/>
          <w:sz w:val="18"/>
          <w:szCs w:val="18"/>
          <w:u w:val="single"/>
          <w:rtl w:val="0"/>
        </w:rPr>
        <w:t xml:space="preserve">60</w:t>
      </w:r>
      <w:r w:rsidDel="00000000" w:rsidR="00000000" w:rsidRPr="00000000">
        <w:rPr>
          <w:rFonts w:ascii="Tahoma" w:cs="Tahoma" w:eastAsia="Tahoma" w:hAnsi="Tahoma"/>
          <w:i w:val="1"/>
          <w:smallCaps w:val="0"/>
          <w:color w:val="767171"/>
          <w:sz w:val="18"/>
          <w:szCs w:val="18"/>
          <w:u w:val="single"/>
          <w:rtl w:val="0"/>
        </w:rPr>
        <w:t xml:space="preserve">) mes</w:t>
      </w:r>
      <w:r w:rsidDel="00000000" w:rsidR="00000000" w:rsidRPr="00000000">
        <w:rPr>
          <w:rFonts w:ascii="Tahoma" w:cs="Tahoma" w:eastAsia="Tahoma" w:hAnsi="Tahoma"/>
          <w:i w:val="1"/>
          <w:smallCaps w:val="0"/>
          <w:strike w:val="0"/>
          <w:color w:val="767171"/>
          <w:sz w:val="18"/>
          <w:szCs w:val="18"/>
          <w:u w:val="single"/>
          <w:rtl w:val="0"/>
        </w:rPr>
        <w:t xml:space="preserve">es.</w:t>
      </w:r>
      <w:r w:rsidDel="00000000" w:rsidR="00000000" w:rsidRPr="00000000">
        <w:rPr>
          <w:rFonts w:ascii="Tahoma" w:cs="Tahoma" w:eastAsia="Tahoma" w:hAnsi="Tahoma"/>
          <w:i w:val="1"/>
          <w:smallCaps w:val="0"/>
          <w:color w:val="767171"/>
          <w:sz w:val="18"/>
          <w:szCs w:val="18"/>
          <w:rtl w:val="0"/>
        </w:rPr>
        <w:t xml:space="preserve"> En caso, de ofrecer un plazo de garantía superior a </w:t>
      </w:r>
      <w:r w:rsidDel="00000000" w:rsidR="00000000" w:rsidRPr="00000000">
        <w:rPr>
          <w:rFonts w:ascii="Tahoma" w:cs="Tahoma" w:eastAsia="Tahoma" w:hAnsi="Tahoma"/>
          <w:i w:val="1"/>
          <w:color w:val="767171"/>
          <w:sz w:val="18"/>
          <w:szCs w:val="18"/>
          <w:rtl w:val="0"/>
        </w:rPr>
        <w:t xml:space="preserve">SESENTA (60) meses</w:t>
      </w:r>
      <w:r w:rsidDel="00000000" w:rsidR="00000000" w:rsidRPr="00000000">
        <w:rPr>
          <w:rFonts w:ascii="Tahoma" w:cs="Tahoma" w:eastAsia="Tahoma" w:hAnsi="Tahoma"/>
          <w:i w:val="1"/>
          <w:smallCaps w:val="0"/>
          <w:color w:val="767171"/>
          <w:sz w:val="18"/>
          <w:szCs w:val="18"/>
          <w:rtl w:val="0"/>
        </w:rPr>
        <w:t xml:space="preserve">, se entenderá, a efectos de valoración de la oferta, que lo es para el máximo, es decir, los </w:t>
      </w:r>
      <w:r w:rsidDel="00000000" w:rsidR="00000000" w:rsidRPr="00000000">
        <w:rPr>
          <w:rFonts w:ascii="Tahoma" w:cs="Tahoma" w:eastAsia="Tahoma" w:hAnsi="Tahoma"/>
          <w:i w:val="1"/>
          <w:color w:val="767171"/>
          <w:sz w:val="18"/>
          <w:szCs w:val="18"/>
          <w:rtl w:val="0"/>
        </w:rPr>
        <w:t xml:space="preserve">SESENTA (60) meses</w:t>
      </w:r>
      <w:r w:rsidDel="00000000" w:rsidR="00000000" w:rsidRPr="00000000">
        <w:rPr>
          <w:rFonts w:ascii="Tahoma" w:cs="Tahoma" w:eastAsia="Tahoma" w:hAnsi="Tahoma"/>
          <w:i w:val="1"/>
          <w:smallCaps w:val="0"/>
          <w:color w:val="767171"/>
          <w:sz w:val="18"/>
          <w:szCs w:val="18"/>
          <w:rtl w:val="0"/>
        </w:rPr>
        <w:t xml:space="preserve">.</w:t>
      </w:r>
    </w:p>
    <w:p w:rsidR="00000000" w:rsidDel="00000000" w:rsidP="00000000" w:rsidRDefault="00000000" w:rsidRPr="00000000" w14:paraId="0000017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1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donsdbx7d29s" w:id="7"/>
      <w:bookmarkEnd w:id="7"/>
      <w:r w:rsidDel="00000000" w:rsidR="00000000" w:rsidRPr="00000000">
        <w:rPr>
          <w:rtl w:val="0"/>
        </w:rPr>
      </w:r>
    </w:p>
    <w:p w:rsidR="00000000" w:rsidDel="00000000" w:rsidP="00000000" w:rsidRDefault="00000000" w:rsidRPr="00000000" w14:paraId="0000017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xox6d1lkx70k" w:id="8"/>
      <w:bookmarkEnd w:id="8"/>
      <w:r w:rsidDel="00000000" w:rsidR="00000000" w:rsidRPr="00000000">
        <w:rPr>
          <w:rtl w:val="0"/>
        </w:rPr>
      </w:r>
    </w:p>
    <w:p w:rsidR="00000000" w:rsidDel="00000000" w:rsidP="00000000" w:rsidRDefault="00000000" w:rsidRPr="00000000" w14:paraId="000001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1bpngthio0u" w:id="9"/>
      <w:bookmarkEnd w:id="9"/>
      <w:r w:rsidDel="00000000" w:rsidR="00000000" w:rsidRPr="00000000">
        <w:br w:type="page"/>
      </w:r>
      <w:r w:rsidDel="00000000" w:rsidR="00000000" w:rsidRPr="00000000">
        <w:rPr>
          <w:rtl w:val="0"/>
        </w:rPr>
      </w:r>
    </w:p>
    <w:p w:rsidR="00000000" w:rsidDel="00000000" w:rsidP="00000000" w:rsidRDefault="00000000" w:rsidRPr="00000000" w14:paraId="0000017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10"/>
      <w:bookmarkEnd w:id="1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tl w:val="0"/>
        </w:rPr>
      </w:r>
    </w:p>
    <w:p w:rsidR="00000000" w:rsidDel="00000000" w:rsidP="00000000" w:rsidRDefault="00000000" w:rsidRPr="00000000" w14:paraId="0000017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7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w:t>
      </w:r>
    </w:p>
    <w:p w:rsidR="00000000" w:rsidDel="00000000" w:rsidP="00000000" w:rsidRDefault="00000000" w:rsidRPr="00000000" w14:paraId="0000017A">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7B">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7C">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7D">
      <w:pPr>
        <w:spacing w:after="120" w:line="276" w:lineRule="auto"/>
        <w:ind w:left="-135" w:right="-409.1338582677156" w:firstLine="0"/>
        <w:jc w:val="both"/>
        <w:rPr>
          <w:rFonts w:ascii="Tahoma" w:cs="Tahoma" w:eastAsia="Tahoma" w:hAnsi="Tahoma"/>
          <w:b w:val="1"/>
          <w:sz w:val="14"/>
          <w:szCs w:val="14"/>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medioambientales:</w:t>
      </w:r>
      <w:r w:rsidDel="00000000" w:rsidR="00000000" w:rsidRPr="00000000">
        <w:rPr>
          <w:rtl w:val="0"/>
        </w:rPr>
      </w:r>
    </w:p>
    <w:sdt>
      <w:sdtPr>
        <w:lock w:val="contentLocked"/>
        <w:id w:val="1240476948"/>
        <w:tag w:val="goog_rdk_2"/>
      </w:sdtPr>
      <w:sdtContent>
        <w:tbl>
          <w:tblPr>
            <w:tblStyle w:val="Table5"/>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17E">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C.4.1.1) del presente Pliego.</w:t>
                </w:r>
              </w:p>
            </w:tc>
            <w:tc>
              <w:tcPr>
                <w:vAlign w:val="center"/>
              </w:tcPr>
              <w:p w:rsidR="00000000" w:rsidDel="00000000" w:rsidP="00000000" w:rsidRDefault="00000000" w:rsidRPr="00000000" w14:paraId="0000017F">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80">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181">
                <w:pPr>
                  <w:numPr>
                    <w:ilvl w:val="0"/>
                    <w:numId w:val="13"/>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182">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83">
                <w:pPr>
                  <w:numPr>
                    <w:ilvl w:val="0"/>
                    <w:numId w:val="13"/>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184">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sdtContent>
    </w:sdt>
    <w:p w:rsidR="00000000" w:rsidDel="00000000" w:rsidP="00000000" w:rsidRDefault="00000000" w:rsidRPr="00000000" w14:paraId="0000018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11"/>
      <w:bookmarkEnd w:id="11"/>
      <w:r w:rsidDel="00000000" w:rsidR="00000000" w:rsidRPr="00000000">
        <w:rPr>
          <w:rtl w:val="0"/>
        </w:rPr>
      </w:r>
    </w:p>
    <w:p w:rsidR="00000000" w:rsidDel="00000000" w:rsidP="00000000" w:rsidRDefault="00000000" w:rsidRPr="00000000" w14:paraId="00000186">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7">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8">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89">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8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8B">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(C.4.1.1),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18C">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p>
    <w:p w:rsidR="00000000" w:rsidDel="00000000" w:rsidP="00000000" w:rsidRDefault="00000000" w:rsidRPr="00000000" w14:paraId="0000018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2"/>
      <w:bookmarkEnd w:id="12"/>
      <w:r w:rsidDel="00000000" w:rsidR="00000000" w:rsidRPr="00000000">
        <w:br w:type="page"/>
      </w:r>
      <w:r w:rsidDel="00000000" w:rsidR="00000000" w:rsidRPr="00000000">
        <w:rPr>
          <w:rtl w:val="0"/>
        </w:rPr>
      </w:r>
    </w:p>
    <w:p w:rsidR="00000000" w:rsidDel="00000000" w:rsidP="00000000" w:rsidRDefault="00000000" w:rsidRPr="00000000" w14:paraId="0000018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13"/>
      <w:bookmarkEnd w:id="1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sz w:val="20"/>
          <w:szCs w:val="20"/>
          <w:u w:val="single"/>
          <w:rtl w:val="0"/>
        </w:rPr>
        <w:t xml:space="preserve">º 11</w:t>
      </w:r>
      <w:r w:rsidDel="00000000" w:rsidR="00000000" w:rsidRPr="00000000">
        <w:rPr>
          <w:rtl w:val="0"/>
        </w:rPr>
      </w:r>
    </w:p>
    <w:p w:rsidR="00000000" w:rsidDel="00000000" w:rsidP="00000000" w:rsidRDefault="00000000" w:rsidRPr="00000000" w14:paraId="0000018F">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90">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91">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92">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w:t>
      </w:r>
      <w:r w:rsidDel="00000000" w:rsidR="00000000" w:rsidRPr="00000000">
        <w:rPr>
          <w:rFonts w:ascii="Tahoma" w:cs="Tahoma" w:eastAsia="Tahoma" w:hAnsi="Tahoma"/>
          <w:smallCaps w:val="0"/>
          <w:rtl w:val="0"/>
        </w:rPr>
        <w:t xml:space="preserve">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3">
            <w:pPr>
              <w:widowControl w:val="0"/>
              <w:spacing w:after="0" w:line="240" w:lineRule="auto"/>
              <w:ind w:right="41.45669291338663"/>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94">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95">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7">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Especificaciones técnicas de los productos y equipos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8">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9">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B.2)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Descripción detallada de la ejecución de los trabajos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A">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B.4)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“Plan de control de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9F">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A1">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A2">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3">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4">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5">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.2</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mallCaps w:val="0"/>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6">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7">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.3</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8">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9">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.4</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AA">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AD">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A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B1">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sz w:val="20"/>
          <w:szCs w:val="20"/>
          <w:u w:val="single"/>
          <w:rtl w:val="0"/>
        </w:rPr>
        <w:t xml:space="preserve"> 48</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1B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B.1)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Especificaciones técnicas de los productos y equipos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18</w:t>
      </w:r>
      <w:r w:rsidDel="00000000" w:rsidR="00000000" w:rsidRPr="00000000">
        <w:rPr>
          <w:rFonts w:ascii="Tahoma" w:cs="Tahoma" w:eastAsia="Tahoma" w:hAnsi="Tahoma"/>
          <w:b w:val="1"/>
          <w:smallCaps w:val="0"/>
          <w:sz w:val="20"/>
          <w:szCs w:val="20"/>
          <w:rtl w:val="0"/>
        </w:rPr>
        <w:t xml:space="preserve"> puntos.</w:t>
      </w:r>
      <w:r w:rsidDel="00000000" w:rsidR="00000000" w:rsidRPr="00000000">
        <w:rPr>
          <w:rtl w:val="0"/>
        </w:rPr>
      </w:r>
    </w:p>
    <w:p w:rsidR="00000000" w:rsidDel="00000000" w:rsidP="00000000" w:rsidRDefault="00000000" w:rsidRPr="00000000" w14:paraId="000001B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las bombas de recirculación, elementos auxiliares y equipo eléctricos, la funcionalidad, la eficiencia de la operación, la mantenibilidad posterior y la viabilidad técnica.</w:t>
      </w:r>
    </w:p>
    <w:p w:rsidR="00000000" w:rsidDel="00000000" w:rsidP="00000000" w:rsidRDefault="00000000" w:rsidRPr="00000000" w14:paraId="000001B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B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B6">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B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hasta 15 puntos.</w:t>
      </w:r>
      <w:r w:rsidDel="00000000" w:rsidR="00000000" w:rsidRPr="00000000">
        <w:rPr>
          <w:rtl w:val="0"/>
        </w:rPr>
      </w:r>
    </w:p>
    <w:p w:rsidR="00000000" w:rsidDel="00000000" w:rsidP="00000000" w:rsidRDefault="00000000" w:rsidRPr="00000000" w14:paraId="000001B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de la ejecución, soluciones que aporten valor, minimicen el impacto sobre la operación y facilitar el montaje en zonas de difícil acceso; análisis de problemas potenciales y propuestas de solución. </w:t>
      </w:r>
    </w:p>
    <w:p w:rsidR="00000000" w:rsidDel="00000000" w:rsidP="00000000" w:rsidRDefault="00000000" w:rsidRPr="00000000" w14:paraId="000001B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B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B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B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“Procedimiento y organización para la ejecución de los trabajos”: hasta 5 puntos.</w:t>
      </w:r>
      <w:r w:rsidDel="00000000" w:rsidR="00000000" w:rsidRPr="00000000">
        <w:rPr>
          <w:rtl w:val="0"/>
        </w:rPr>
      </w:r>
    </w:p>
    <w:p w:rsidR="00000000" w:rsidDel="00000000" w:rsidP="00000000" w:rsidRDefault="00000000" w:rsidRPr="00000000" w14:paraId="000001B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B.3) de la cláusula 10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1BE">
      <w:pPr>
        <w:spacing w:after="120" w:line="276" w:lineRule="auto"/>
        <w:ind w:left="-135"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1BF">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0">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 de control de calidad”: hasta 5 puntos.</w:t>
      </w:r>
      <w:r w:rsidDel="00000000" w:rsidR="00000000" w:rsidRPr="00000000">
        <w:rPr>
          <w:rtl w:val="0"/>
        </w:rPr>
      </w:r>
    </w:p>
    <w:p w:rsidR="00000000" w:rsidDel="00000000" w:rsidP="00000000" w:rsidRDefault="00000000" w:rsidRPr="00000000" w14:paraId="000001C2">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B.4) de la cláusula 10 del presente Pliego, se puntuará en comparación entre todas las ofertas recibidas, valorando entre otros aspectos, el grado de idoneidad de la propuesta, exhaustividad y particularización de acuerdo a las actuaciones a llevar a cabo.</w:t>
      </w:r>
    </w:p>
    <w:p w:rsidR="00000000" w:rsidDel="00000000" w:rsidP="00000000" w:rsidRDefault="00000000" w:rsidRPr="00000000" w14:paraId="000001C3">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C4">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5">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B.5)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r w:rsidDel="00000000" w:rsidR="00000000" w:rsidRPr="00000000">
        <w:rPr>
          <w:rtl w:val="0"/>
        </w:rPr>
      </w:r>
    </w:p>
    <w:p w:rsidR="00000000" w:rsidDel="00000000" w:rsidP="00000000" w:rsidRDefault="00000000" w:rsidRPr="00000000" w14:paraId="000001C7">
      <w:pPr>
        <w:spacing w:after="120" w:line="276" w:lineRule="auto"/>
        <w:ind w:left="-141" w:right="-409.1338582677156" w:firstLine="0"/>
        <w:jc w:val="both"/>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B.5) de la cláusula 10 del presente Pliego, se puntuará de forma comparativa entre todas las ofertas presentadas, valorándose entre otros aspectos, los aspectos de seguridad, los sensores adicionales por monitorización predictiva, optimización del control SCADA, reducción del tiempo de parada, etc.</w:t>
      </w:r>
      <w:r w:rsidDel="00000000" w:rsidR="00000000" w:rsidRPr="00000000">
        <w:rPr>
          <w:rtl w:val="0"/>
        </w:rPr>
      </w:r>
    </w:p>
    <w:p w:rsidR="00000000" w:rsidDel="00000000" w:rsidP="00000000" w:rsidRDefault="00000000" w:rsidRPr="00000000" w14:paraId="000001C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1C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B">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1CC">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52</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CD">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40</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C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CF">
      <w:pPr>
        <w:spacing w:after="120" w:line="276" w:lineRule="auto"/>
        <w:ind w:left="-141" w:firstLine="0"/>
        <w:jc w:val="center"/>
        <w:rPr>
          <w:rFonts w:ascii="Tahoma" w:cs="Tahoma" w:eastAsia="Tahoma" w:hAnsi="Tahoma"/>
          <w:sz w:val="20"/>
          <w:szCs w:val="20"/>
        </w:rPr>
      </w:pPr>
      <m:oMath>
        <m:r>
          <w:rPr>
            <w:rFonts w:ascii="Tahoma" w:cs="Tahoma" w:eastAsia="Tahoma" w:hAnsi="Tahoma"/>
            <w:sz w:val="20"/>
            <w:szCs w:val="20"/>
          </w:rPr>
          <m:t xml:space="preserve">Puntuación económica=40 x </m:t>
        </m:r>
        <m:f>
          <m:fPr>
            <m:ctrlPr>
              <w:rPr>
                <w:rFonts w:ascii="Tahoma" w:cs="Tahoma" w:eastAsia="Tahoma" w:hAnsi="Tahoma"/>
                <w:sz w:val="20"/>
                <w:szCs w:val="20"/>
              </w:rPr>
            </m:ctrlPr>
          </m:fPr>
          <m:num>
            <m:r>
              <w:rPr>
                <w:rFonts w:ascii="Tahoma" w:cs="Tahoma" w:eastAsia="Tahoma" w:hAnsi="Tahoma"/>
                <w:sz w:val="20"/>
                <w:szCs w:val="20"/>
              </w:rPr>
              <m:t xml:space="preserve"> 100 - </m:t>
            </m:r>
            <m:sSub>
              <m:sSubPr>
                <m:ctrlPr>
                  <w:rPr>
                    <w:rFonts w:ascii="Tahoma" w:cs="Tahoma" w:eastAsia="Tahoma" w:hAnsi="Tahoma"/>
                    <w:sz w:val="20"/>
                    <w:szCs w:val="20"/>
                  </w:rPr>
                </m:ctrlPr>
              </m:sSubPr>
              <m:e>
                <m:r>
                  <w:rPr>
                    <w:rFonts w:ascii="Tahoma" w:cs="Tahoma" w:eastAsia="Tahoma" w:hAnsi="Tahoma"/>
                    <w:sz w:val="20"/>
                    <w:szCs w:val="20"/>
                  </w:rPr>
                  <m:t xml:space="preserve">B</m:t>
                </m:r>
              </m:e>
              <m:sub>
                <m:r>
                  <w:rPr>
                    <w:rFonts w:ascii="Tahoma" w:cs="Tahoma" w:eastAsia="Tahoma" w:hAnsi="Tahoma"/>
                    <w:sz w:val="20"/>
                    <w:szCs w:val="20"/>
                  </w:rPr>
                  <m:t xml:space="preserve">máx</m:t>
                </m:r>
              </m:sub>
            </m:sSub>
          </m:num>
          <m:den>
            <m:sSub>
              <m:sSubPr>
                <m:ctrlPr>
                  <w:rPr>
                    <w:rFonts w:ascii="Tahoma" w:cs="Tahoma" w:eastAsia="Tahoma" w:hAnsi="Tahoma"/>
                    <w:sz w:val="20"/>
                    <w:szCs w:val="20"/>
                  </w:rPr>
                </m:ctrlPr>
              </m:sSubPr>
              <m:e>
                <m:r>
                  <w:rPr>
                    <w:rFonts w:ascii="Tahoma" w:cs="Tahoma" w:eastAsia="Tahoma" w:hAnsi="Tahoma"/>
                    <w:sz w:val="20"/>
                    <w:szCs w:val="20"/>
                  </w:rPr>
                  <m:t xml:space="preserve">100 - B</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D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D1">
      <w:pPr>
        <w:numPr>
          <w:ilvl w:val="0"/>
          <w:numId w:val="12"/>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B</w:t>
      </w:r>
      <w:r w:rsidDel="00000000" w:rsidR="00000000" w:rsidRPr="00000000">
        <w:rPr>
          <w:rFonts w:ascii="Tahoma" w:cs="Tahoma" w:eastAsia="Tahoma" w:hAnsi="Tahoma"/>
          <w:i w:val="1"/>
          <w:sz w:val="20"/>
          <w:szCs w:val="20"/>
          <w:vertAlign w:val="subscript"/>
          <w:rtl w:val="0"/>
        </w:rPr>
        <w:t xml:space="preserve">máx</w:t>
      </w:r>
      <w:r w:rsidDel="00000000" w:rsidR="00000000" w:rsidRPr="00000000">
        <w:rPr>
          <w:rFonts w:ascii="Tahoma" w:cs="Tahoma" w:eastAsia="Tahoma" w:hAnsi="Tahoma"/>
          <w:sz w:val="20"/>
          <w:szCs w:val="20"/>
          <w:rtl w:val="0"/>
        </w:rPr>
        <w:t xml:space="preserve"> es el porcentaje de baja lineal máximo ofrecido, de las ofertas que hayan sido admitidas.</w:t>
      </w:r>
    </w:p>
    <w:p w:rsidR="00000000" w:rsidDel="00000000" w:rsidP="00000000" w:rsidRDefault="00000000" w:rsidRPr="00000000" w14:paraId="000001D2">
      <w:pPr>
        <w:numPr>
          <w:ilvl w:val="0"/>
          <w:numId w:val="12"/>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B</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w:t>
      </w:r>
      <w:r w:rsidDel="00000000" w:rsidR="00000000" w:rsidRPr="00000000">
        <w:rPr>
          <w:rFonts w:ascii="Tahoma" w:cs="Tahoma" w:eastAsia="Tahoma" w:hAnsi="Tahoma"/>
          <w:sz w:val="20"/>
          <w:szCs w:val="20"/>
          <w:rtl w:val="0"/>
        </w:rPr>
        <w:t xml:space="preserve">es el porcentaje de la baja lineal objeto de valoración.</w:t>
      </w:r>
    </w:p>
    <w:p w:rsidR="00000000" w:rsidDel="00000000" w:rsidP="00000000" w:rsidRDefault="00000000" w:rsidRPr="00000000" w14:paraId="000001D3">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D4">
      <w:pPr>
        <w:numPr>
          <w:ilvl w:val="0"/>
          <w:numId w:val="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D5">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1D6">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1D7">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D8">
      <w:pPr>
        <w:numPr>
          <w:ilvl w:val="0"/>
          <w:numId w:val="11"/>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D9">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Plazo máximo de ejecución: hasta</w:t>
      </w:r>
      <w:r w:rsidDel="00000000" w:rsidR="00000000" w:rsidRPr="00000000">
        <w:rPr>
          <w:rFonts w:ascii="Tahoma" w:cs="Tahoma" w:eastAsia="Tahoma" w:hAnsi="Tahoma"/>
          <w:b w:val="1"/>
          <w:sz w:val="20"/>
          <w:szCs w:val="20"/>
          <w:rtl w:val="0"/>
        </w:rPr>
        <w:t xml:space="preserve"> 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D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máximo de ejecución será valorado de acuerdo con la siguiente fórmula:</w:t>
      </w:r>
    </w:p>
    <w:p w:rsidR="00000000" w:rsidDel="00000000" w:rsidP="00000000" w:rsidRDefault="00000000" w:rsidRPr="00000000" w14:paraId="000001D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yok6fl36nulq" w:id="14"/>
      <w:bookmarkEnd w:id="14"/>
      <m:oMath>
        <m:r>
          <w:rPr>
            <w:rFonts w:ascii="Tahoma" w:cs="Tahoma" w:eastAsia="Tahoma" w:hAnsi="Tahoma"/>
            <w:b w:val="0"/>
            <w:i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5</m:t>
        </m:r>
        <m:r>
          <w:rPr>
            <w:rFonts w:ascii="Tahoma" w:cs="Tahoma" w:eastAsia="Tahoma" w:hAnsi="Tahoma"/>
            <w:b w:val="0"/>
            <w:i w:val="0"/>
            <w:smallCaps w:val="0"/>
            <w:strike w:val="0"/>
            <w:color w:val="000000"/>
            <w:sz w:val="20"/>
            <w:szCs w:val="20"/>
            <w:u w:val="none"/>
            <w:shd w:fill="auto" w:val="clear"/>
            <w:vertAlign w:val="baseline"/>
          </w:rPr>
          <m:t xml:space="preserve"> x </m:t>
        </m:r>
        <m:f>
          <m:fPr>
            <m:ctrlPr>
              <w:rPr>
                <w:rFonts w:ascii="Tahoma" w:cs="Tahoma" w:eastAsia="Tahoma" w:hAnsi="Tahoma"/>
                <w:b w:val="0"/>
                <w:i w:val="0"/>
                <w:smallCaps w:val="0"/>
                <w:strike w:val="0"/>
                <w:color w:val="000000"/>
                <w:sz w:val="20"/>
                <w:szCs w:val="20"/>
                <w:u w:val="none"/>
                <w:shd w:fill="auto" w:val="clear"/>
                <w:vertAlign w:val="baseline"/>
              </w:rPr>
            </m:ctrlPr>
          </m:fPr>
          <m:num>
            <m:r>
              <w:rPr>
                <w:rFonts w:ascii="Tahoma" w:cs="Tahoma" w:eastAsia="Tahoma" w:hAnsi="Tahoma"/>
                <w:b w:val="0"/>
                <w:i w:val="0"/>
                <w:smallCaps w:val="0"/>
                <w:strike w:val="0"/>
                <w:color w:val="000000"/>
                <w:sz w:val="20"/>
                <w:szCs w:val="20"/>
                <w:u w:val="none"/>
                <w:shd w:fill="auto" w:val="clear"/>
                <w:vertAlign w:val="baseline"/>
              </w:rPr>
              <m:t xml:space="preserve">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m:t>
                </m:r>
              </m:e>
              <m:sub>
                <m:r>
                  <w:rPr>
                    <w:rFonts w:ascii="Tahoma" w:cs="Tahoma" w:eastAsia="Tahoma" w:hAnsi="Tahoma"/>
                    <w:b w:val="0"/>
                    <w:i w:val="0"/>
                    <w:smallCaps w:val="0"/>
                    <w:strike w:val="0"/>
                    <w:color w:val="000000"/>
                    <w:sz w:val="20"/>
                    <w:szCs w:val="20"/>
                    <w:u w:val="none"/>
                    <w:shd w:fill="auto" w:val="clear"/>
                    <w:vertAlign w:val="baseline"/>
                  </w:rPr>
                  <m:t xml:space="preserve">máx</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m:t>
                </m:r>
              </m:e>
              <m:sub>
                <m:r>
                  <w:rPr>
                    <w:rFonts w:ascii="Tahoma" w:cs="Tahoma" w:eastAsia="Tahoma" w:hAnsi="Tahoma"/>
                    <w:b w:val="0"/>
                    <w:i w:val="0"/>
                    <w:smallCaps w:val="0"/>
                    <w:strike w:val="0"/>
                    <w:color w:val="000000"/>
                    <w:sz w:val="20"/>
                    <w:szCs w:val="20"/>
                    <w:u w:val="none"/>
                    <w:shd w:fill="auto" w:val="clear"/>
                    <w:vertAlign w:val="baseline"/>
                  </w:rPr>
                  <m:t xml:space="preserve">i</m:t>
                </m:r>
              </m:sub>
            </m:sSub>
            <m:r>
              <w:rPr>
                <w:rFonts w:ascii="Tahoma" w:cs="Tahoma" w:eastAsia="Tahoma" w:hAnsi="Tahoma"/>
                <w:b w:val="0"/>
                <w:i w:val="0"/>
                <w:smallCaps w:val="0"/>
                <w:strike w:val="0"/>
                <w:color w:val="000000"/>
                <w:sz w:val="20"/>
                <w:szCs w:val="20"/>
                <w:u w:val="none"/>
                <w:shd w:fill="auto" w:val="clear"/>
                <w:vertAlign w:val="baseline"/>
              </w:rPr>
              <m:t xml:space="preserve"> </m:t>
            </m:r>
          </m:num>
          <m:den>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m:t>
                </m:r>
              </m:e>
              <m:sub>
                <m:r>
                  <w:rPr>
                    <w:rFonts w:ascii="Tahoma" w:cs="Tahoma" w:eastAsia="Tahoma" w:hAnsi="Tahoma"/>
                    <w:b w:val="0"/>
                    <w:i w:val="0"/>
                    <w:smallCaps w:val="0"/>
                    <w:strike w:val="0"/>
                    <w:color w:val="000000"/>
                    <w:sz w:val="20"/>
                    <w:szCs w:val="20"/>
                    <w:u w:val="none"/>
                    <w:shd w:fill="auto" w:val="clear"/>
                    <w:vertAlign w:val="baseline"/>
                  </w:rPr>
                  <m:t xml:space="preserve">máx</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m:t>
                </m:r>
              </m:e>
              <m:sub>
                <m:r>
                  <w:rPr>
                    <w:rFonts w:ascii="Tahoma" w:cs="Tahoma" w:eastAsia="Tahoma" w:hAnsi="Tahoma"/>
                    <w:b w:val="0"/>
                    <w:i w:val="0"/>
                    <w:smallCaps w:val="0"/>
                    <w:strike w:val="0"/>
                    <w:color w:val="000000"/>
                    <w:sz w:val="20"/>
                    <w:szCs w:val="20"/>
                    <w:u w:val="none"/>
                    <w:shd w:fill="auto" w:val="clear"/>
                    <w:vertAlign w:val="baseline"/>
                  </w:rPr>
                  <m:t xml:space="preserve">min</m:t>
                </m:r>
              </m:sub>
            </m:sSub>
            <m:r>
              <w:rPr>
                <w:rFonts w:ascii="Tahoma" w:cs="Tahoma" w:eastAsia="Tahoma" w:hAnsi="Tahoma"/>
                <w:b w:val="0"/>
                <w:i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1D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8bq6i0mqnzev" w:id="15"/>
      <w:bookmarkEnd w:id="15"/>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1DD">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g6nd00czbvn3" w:id="16"/>
      <w:bookmarkEnd w:id="1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máximo de ejecución indicado a la letra E) del Cuadro-resumen de Características y en el Pliego de Prescripciones Técnicas (PPT), es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TREINTA Y CINCO (35)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E">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3switqwsbaew" w:id="17"/>
      <w:bookmarkEnd w:id="17"/>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total de ejecución del ofertante objeto de valoración (en semanas).</w:t>
      </w:r>
      <w:r w:rsidDel="00000000" w:rsidR="00000000" w:rsidRPr="00000000">
        <w:rPr>
          <w:rtl w:val="0"/>
        </w:rPr>
      </w:r>
    </w:p>
    <w:p w:rsidR="00000000" w:rsidDel="00000000" w:rsidP="00000000" w:rsidRDefault="00000000" w:rsidRPr="00000000" w14:paraId="000001DF">
      <w:pPr>
        <w:numPr>
          <w:ilvl w:val="0"/>
          <w:numId w:val="7"/>
        </w:numPr>
        <w:ind w:left="566" w:right="-409.1338582677156" w:hanging="36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Tmin es el plazo total de ejecución mínimo ofertado, de las ofertas que hayan sido admitidas (en</w:t>
      </w:r>
      <w:r w:rsidDel="00000000" w:rsidR="00000000" w:rsidRPr="00000000">
        <w:rPr>
          <w:rFonts w:ascii="Tahoma" w:cs="Tahoma" w:eastAsia="Tahoma" w:hAnsi="Tahoma"/>
          <w:smallCaps w:val="0"/>
          <w:color w:val="000000"/>
          <w:sz w:val="20"/>
          <w:szCs w:val="20"/>
          <w:rtl w:val="0"/>
        </w:rPr>
        <w:t xml:space="preserve"> semanas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E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qqra85az6qd2" w:id="18"/>
      <w:bookmarkEnd w:id="18"/>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1E1">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0td2yxi5mab" w:id="19"/>
      <w:bookmarkEnd w:id="19"/>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ejecución propuesto se entenderá ofertado como semanas. Por lo tanto, a la vista del plazo total de ejecución ofrecido, la reducción de plazo que resulte se considerará que se efectúa por</w:t>
      </w:r>
      <w:r w:rsidDel="00000000" w:rsidR="00000000" w:rsidRPr="00000000">
        <w:rPr>
          <w:rFonts w:ascii="Tahoma" w:cs="Tahoma" w:eastAsia="Tahoma" w:hAnsi="Tahoma"/>
          <w:sz w:val="20"/>
          <w:szCs w:val="20"/>
          <w:rtl w:val="0"/>
        </w:rPr>
        <w:t xml:space="preserve"> semanas enteras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p>
    <w:p w:rsidR="00000000" w:rsidDel="00000000" w:rsidP="00000000" w:rsidRDefault="00000000" w:rsidRPr="00000000" w14:paraId="000001E2">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wssv2gj3yvmc" w:id="20"/>
      <w:bookmarkEnd w:id="20"/>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El máximo de semanas que se podrá reducir el plazo máximo indicado es de </w:t>
      </w:r>
      <w:r w:rsidDel="00000000" w:rsidR="00000000" w:rsidRPr="00000000">
        <w:rPr>
          <w:rFonts w:ascii="Tahoma" w:cs="Tahoma" w:eastAsia="Tahoma" w:hAnsi="Tahoma"/>
          <w:sz w:val="20"/>
          <w:szCs w:val="20"/>
          <w:u w:val="single"/>
          <w:rtl w:val="0"/>
        </w:rPr>
        <w:t xml:space="preserve">DIEZ</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w:t>
      </w:r>
      <w:r w:rsidDel="00000000" w:rsidR="00000000" w:rsidRPr="00000000">
        <w:rPr>
          <w:rFonts w:ascii="Tahoma" w:cs="Tahoma" w:eastAsia="Tahoma" w:hAnsi="Tahoma"/>
          <w:sz w:val="20"/>
          <w:szCs w:val="20"/>
          <w:u w:val="single"/>
          <w:rtl w:val="0"/>
        </w:rPr>
        <w:t xml:space="preserve">10</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caso de ofertar una reducción superior a </w:t>
      </w:r>
      <w:r w:rsidDel="00000000" w:rsidR="00000000" w:rsidRPr="00000000">
        <w:rPr>
          <w:rFonts w:ascii="Tahoma" w:cs="Tahoma" w:eastAsia="Tahoma" w:hAnsi="Tahoma"/>
          <w:sz w:val="20"/>
          <w:szCs w:val="20"/>
          <w:rtl w:val="0"/>
        </w:rPr>
        <w:t xml:space="preserve">DIEZ (10)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se entenderá, a efectos de valoración de la oferta, que lo es para el máximo, esto es, los </w:t>
      </w:r>
      <w:r w:rsidDel="00000000" w:rsidR="00000000" w:rsidRPr="00000000">
        <w:rPr>
          <w:rFonts w:ascii="Tahoma" w:cs="Tahoma" w:eastAsia="Tahoma" w:hAnsi="Tahoma"/>
          <w:sz w:val="20"/>
          <w:szCs w:val="20"/>
          <w:rtl w:val="0"/>
        </w:rPr>
        <w:t xml:space="preserve">DIEZ (10) semanas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E3">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d273nbck7dt" w:id="21"/>
      <w:bookmarkEnd w:id="21"/>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p>
    <w:p w:rsidR="00000000" w:rsidDel="00000000" w:rsidP="00000000" w:rsidRDefault="00000000" w:rsidRPr="00000000" w14:paraId="000001E4">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mallCaps w:val="0"/>
          <w:sz w:val="20"/>
          <w:szCs w:val="20"/>
          <w:rtl w:val="0"/>
        </w:rPr>
        <w:t xml:space="preserve"> Plazo de garantía: hasta</w:t>
      </w:r>
      <w:r w:rsidDel="00000000" w:rsidR="00000000" w:rsidRPr="00000000">
        <w:rPr>
          <w:rFonts w:ascii="Tahoma" w:cs="Tahoma" w:eastAsia="Tahoma" w:hAnsi="Tahoma"/>
          <w:b w:val="1"/>
          <w:sz w:val="20"/>
          <w:szCs w:val="20"/>
          <w:rtl w:val="0"/>
        </w:rPr>
        <w:t xml:space="preserve"> 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E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1E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20"/>
          <w:szCs w:val="20"/>
          <w:u w:val="none"/>
          <w:shd w:fill="auto" w:val="clear"/>
          <w:vertAlign w:val="baseline"/>
        </w:rPr>
      </w:pPr>
      <w:bookmarkStart w:colFirst="0" w:colLast="0" w:name="_heading=h.ty1dcwc3nvti" w:id="22"/>
      <w:bookmarkEnd w:id="22"/>
      <m:oMath>
        <m:r>
          <w:rPr>
            <w:rFonts w:ascii="Tahoma" w:cs="Tahoma" w:eastAsia="Tahoma" w:hAnsi="Tahoma"/>
            <w:b w:val="0"/>
            <w:i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5</m:t>
        </m:r>
        <m:r>
          <w:rPr>
            <w:rFonts w:ascii="Tahoma" w:cs="Tahoma" w:eastAsia="Tahoma" w:hAnsi="Tahoma"/>
            <w:b w:val="0"/>
            <w:i w:val="0"/>
            <w:smallCaps w:val="0"/>
            <w:strike w:val="0"/>
            <w:color w:val="000000"/>
            <w:sz w:val="20"/>
            <w:szCs w:val="20"/>
            <w:u w:val="none"/>
            <w:shd w:fill="auto" w:val="clear"/>
            <w:vertAlign w:val="baseline"/>
          </w:rPr>
          <m:t xml:space="preserve"> x </m:t>
        </m:r>
        <m:f>
          <m:fPr>
            <m:ctrlPr>
              <w:rPr>
                <w:rFonts w:ascii="Tahoma" w:cs="Tahoma" w:eastAsia="Tahoma" w:hAnsi="Tahoma"/>
                <w:b w:val="0"/>
                <w:i w:val="0"/>
                <w:smallCaps w:val="0"/>
                <w:strike w:val="0"/>
                <w:color w:val="000000"/>
                <w:sz w:val="20"/>
                <w:szCs w:val="20"/>
                <w:u w:val="none"/>
                <w:shd w:fill="auto" w:val="clear"/>
                <w:vertAlign w:val="baseline"/>
              </w:rPr>
            </m:ctrlPr>
          </m:fPr>
          <m:num>
            <m:r>
              <w:rPr>
                <w:rFonts w:ascii="Tahoma" w:cs="Tahoma" w:eastAsia="Tahoma" w:hAnsi="Tahoma"/>
                <w:b w:val="0"/>
                <w:i w:val="0"/>
                <w:smallCaps w:val="0"/>
                <w:strike w:val="0"/>
                <w:color w:val="000000"/>
                <w:sz w:val="20"/>
                <w:szCs w:val="20"/>
                <w:u w:val="none"/>
                <w:shd w:fill="auto" w:val="clear"/>
                <w:vertAlign w:val="baseline"/>
              </w:rPr>
              <m:t xml:space="preserve">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i</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min</m:t>
                </m:r>
              </m:sub>
            </m:sSub>
            <m:r>
              <w:rPr>
                <w:rFonts w:ascii="Tahoma" w:cs="Tahoma" w:eastAsia="Tahoma" w:hAnsi="Tahoma"/>
                <w:b w:val="0"/>
                <w:i w:val="0"/>
                <w:smallCaps w:val="0"/>
                <w:strike w:val="0"/>
                <w:color w:val="000000"/>
                <w:sz w:val="20"/>
                <w:szCs w:val="20"/>
                <w:u w:val="none"/>
                <w:shd w:fill="auto" w:val="clear"/>
                <w:vertAlign w:val="baseline"/>
              </w:rPr>
              <m:t xml:space="preserve"> </m:t>
            </m:r>
          </m:num>
          <m:den>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máx</m:t>
                </m:r>
              </m:sub>
            </m:sSub>
            <m:r>
              <w:rPr>
                <w:rFonts w:ascii="Tahoma" w:cs="Tahoma" w:eastAsia="Tahoma" w:hAnsi="Tahoma"/>
                <w:b w:val="0"/>
                <w:i w:val="0"/>
                <w:smallCaps w:val="0"/>
                <w:strike w:val="0"/>
                <w:color w:val="000000"/>
                <w:sz w:val="20"/>
                <w:szCs w:val="20"/>
                <w:u w:val="none"/>
                <w:shd w:fill="auto" w:val="clear"/>
                <w:vertAlign w:val="baseline"/>
              </w:rPr>
              <m:t xml:space="preserve"> - </m:t>
            </m:r>
            <m:sSub>
              <m:sSubPr>
                <m:ctrlPr>
                  <w:rPr>
                    <w:rFonts w:ascii="Tahoma" w:cs="Tahoma" w:eastAsia="Tahoma" w:hAnsi="Tahoma"/>
                    <w:b w:val="0"/>
                    <w:i w:val="0"/>
                    <w:smallCaps w:val="0"/>
                    <w:strike w:val="0"/>
                    <w:color w:val="000000"/>
                    <w:sz w:val="20"/>
                    <w:szCs w:val="20"/>
                    <w:u w:val="none"/>
                    <w:shd w:fill="auto" w:val="clear"/>
                    <w:vertAlign w:val="baseline"/>
                  </w:rPr>
                </m:ctrlPr>
              </m:sSubPr>
              <m:e>
                <m:r>
                  <w:rPr>
                    <w:rFonts w:ascii="Tahoma" w:cs="Tahoma" w:eastAsia="Tahoma" w:hAnsi="Tahoma"/>
                    <w:b w:val="0"/>
                    <w:i w:val="0"/>
                    <w:smallCaps w:val="0"/>
                    <w:strike w:val="0"/>
                    <w:color w:val="000000"/>
                    <w:sz w:val="20"/>
                    <w:szCs w:val="20"/>
                    <w:u w:val="none"/>
                    <w:shd w:fill="auto" w:val="clear"/>
                    <w:vertAlign w:val="baseline"/>
                  </w:rPr>
                  <m:t xml:space="preserve">TG</m:t>
                </m:r>
              </m:e>
              <m:sub>
                <m:r>
                  <w:rPr>
                    <w:rFonts w:ascii="Tahoma" w:cs="Tahoma" w:eastAsia="Tahoma" w:hAnsi="Tahoma"/>
                    <w:b w:val="0"/>
                    <w:i w:val="0"/>
                    <w:smallCaps w:val="0"/>
                    <w:strike w:val="0"/>
                    <w:color w:val="000000"/>
                    <w:sz w:val="20"/>
                    <w:szCs w:val="20"/>
                    <w:u w:val="none"/>
                    <w:shd w:fill="auto" w:val="clear"/>
                    <w:vertAlign w:val="baseline"/>
                  </w:rPr>
                  <m:t xml:space="preserve">min</m:t>
                </m:r>
              </m:sub>
            </m:sSub>
            <m:r>
              <w:rPr>
                <w:rFonts w:ascii="Tahoma" w:cs="Tahoma" w:eastAsia="Tahoma" w:hAnsi="Tahoma"/>
                <w:b w:val="0"/>
                <w:i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1E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vovgrvofk8dn" w:id="23"/>
      <w:bookmarkEnd w:id="23"/>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1E8">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fnbrrzwnsyly" w:id="24"/>
      <w:bookmarkEnd w:id="24"/>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máxima, que corresponde a </w:t>
      </w:r>
      <w:r w:rsidDel="00000000" w:rsidR="00000000" w:rsidRPr="00000000">
        <w:rPr>
          <w:rFonts w:ascii="Tahoma" w:cs="Tahoma" w:eastAsia="Tahoma" w:hAnsi="Tahoma"/>
          <w:sz w:val="20"/>
          <w:szCs w:val="20"/>
          <w:rtl w:val="0"/>
        </w:rPr>
        <w:t xml:space="preserve">SESENTA (60)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meses.</w:t>
      </w:r>
      <w:r w:rsidDel="00000000" w:rsidR="00000000" w:rsidRPr="00000000">
        <w:rPr>
          <w:rtl w:val="0"/>
        </w:rPr>
      </w:r>
    </w:p>
    <w:p w:rsidR="00000000" w:rsidDel="00000000" w:rsidP="00000000" w:rsidRDefault="00000000" w:rsidRPr="00000000" w14:paraId="000001E9">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ivaqivordi3m" w:id="25"/>
      <w:bookmarkEnd w:id="25"/>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del operador económico objeto de valoración (meses).</w:t>
      </w:r>
      <w:r w:rsidDel="00000000" w:rsidR="00000000" w:rsidRPr="00000000">
        <w:rPr>
          <w:rtl w:val="0"/>
        </w:rPr>
      </w:r>
    </w:p>
    <w:p w:rsidR="00000000" w:rsidDel="00000000" w:rsidP="00000000" w:rsidRDefault="00000000" w:rsidRPr="00000000" w14:paraId="000001EA">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i w:val="0"/>
          <w:smallCaps w:val="0"/>
          <w:strike w:val="0"/>
          <w:sz w:val="20"/>
          <w:szCs w:val="20"/>
          <w:u w:val="none"/>
          <w:shd w:fill="auto" w:val="clear"/>
          <w:vertAlign w:val="baseline"/>
        </w:rPr>
      </w:pPr>
      <w:bookmarkStart w:colFirst="0" w:colLast="0" w:name="_heading=h.fh9gw0fz3qz0" w:id="26"/>
      <w:bookmarkEnd w:id="2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VEINTICUATRO (24) meses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E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nuuhm8scbs5s" w:id="27"/>
      <w:bookmarkEnd w:id="27"/>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1EC">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meses enteros. El máximo de meses que se podrá ofrecer el plazo de garantía es de </w:t>
      </w:r>
      <w:r w:rsidDel="00000000" w:rsidR="00000000" w:rsidRPr="00000000">
        <w:rPr>
          <w:rFonts w:ascii="Tahoma" w:cs="Tahoma" w:eastAsia="Tahoma" w:hAnsi="Tahoma"/>
          <w:sz w:val="20"/>
          <w:szCs w:val="20"/>
          <w:u w:val="single"/>
          <w:rtl w:val="0"/>
        </w:rPr>
        <w:t xml:space="preserve">SESENTA (60) meses</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 caso, de ofrecer un plazo de garantía superior a </w:t>
      </w:r>
      <w:r w:rsidDel="00000000" w:rsidR="00000000" w:rsidRPr="00000000">
        <w:rPr>
          <w:rFonts w:ascii="Tahoma" w:cs="Tahoma" w:eastAsia="Tahoma" w:hAnsi="Tahoma"/>
          <w:sz w:val="20"/>
          <w:szCs w:val="20"/>
          <w:rtl w:val="0"/>
        </w:rPr>
        <w:t xml:space="preserve">SESENTA (60) meses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se entenderá, a efectos de valoración de la oferta, que lo es para el máximo, es decir, los </w:t>
      </w:r>
      <w:r w:rsidDel="00000000" w:rsidR="00000000" w:rsidRPr="00000000">
        <w:rPr>
          <w:rFonts w:ascii="Tahoma" w:cs="Tahoma" w:eastAsia="Tahoma" w:hAnsi="Tahoma"/>
          <w:sz w:val="20"/>
          <w:szCs w:val="20"/>
          <w:rtl w:val="0"/>
        </w:rPr>
        <w:t xml:space="preserve">SESENTA (60) meses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ED">
      <w:pPr>
        <w:keepNext w:val="1"/>
        <w:keepLines w:val="1"/>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da2ihwcuqnv" w:id="28"/>
      <w:bookmarkEnd w:id="28"/>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p>
    <w:p w:rsidR="00000000" w:rsidDel="00000000" w:rsidP="00000000" w:rsidRDefault="00000000" w:rsidRPr="00000000" w14:paraId="000001EE">
      <w:pPr>
        <w:keepNext w:val="1"/>
        <w:keepLines w:val="1"/>
        <w:spacing w:after="120" w:line="276" w:lineRule="auto"/>
        <w:ind w:left="-141" w:right="-409.1338582677156" w:firstLine="0"/>
        <w:rPr>
          <w:rFonts w:ascii="Tahoma" w:cs="Tahoma" w:eastAsia="Tahoma" w:hAnsi="Tahoma"/>
          <w:b w:val="1"/>
          <w:sz w:val="20"/>
          <w:szCs w:val="20"/>
        </w:rPr>
      </w:pPr>
      <w:bookmarkStart w:colFirst="0" w:colLast="0" w:name="_heading=h.ed2ndbfheicb" w:id="29"/>
      <w:bookmarkEnd w:id="29"/>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1EF">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1F0">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2lm9ozs4zans" w:id="30"/>
      <w:bookmarkEnd w:id="30"/>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1F1">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1F2">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1F3">
      <w:pPr>
        <w:numPr>
          <w:ilvl w:val="0"/>
          <w:numId w:val="1"/>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1F4">
      <w:pPr>
        <w:numPr>
          <w:ilvl w:val="0"/>
          <w:numId w:val="1"/>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1F5">
      <w:pPr>
        <w:spacing w:after="120" w:line="276" w:lineRule="auto"/>
        <w:ind w:left="-141" w:right="-409.1338582677156"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31"/>
      <w:bookmarkEnd w:id="31"/>
      <w:r w:rsidDel="00000000" w:rsidR="00000000" w:rsidRPr="00000000">
        <w:rPr>
          <w:rtl w:val="0"/>
        </w:rPr>
      </w:r>
    </w:p>
    <w:p w:rsidR="00000000" w:rsidDel="00000000" w:rsidP="00000000" w:rsidRDefault="00000000" w:rsidRPr="00000000" w14:paraId="000001F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32"/>
      <w:bookmarkEnd w:id="32"/>
      <w:r w:rsidDel="00000000" w:rsidR="00000000" w:rsidRPr="00000000">
        <w:br w:type="page"/>
      </w:r>
      <w:r w:rsidDel="00000000" w:rsidR="00000000" w:rsidRPr="00000000">
        <w:rPr>
          <w:rtl w:val="0"/>
        </w:rPr>
      </w:r>
    </w:p>
    <w:p w:rsidR="00000000" w:rsidDel="00000000" w:rsidP="00000000" w:rsidRDefault="00000000" w:rsidRPr="00000000" w14:paraId="000001F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33"/>
      <w:bookmarkEnd w:id="3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12</w:t>
      </w:r>
      <w:r w:rsidDel="00000000" w:rsidR="00000000" w:rsidRPr="00000000">
        <w:rPr>
          <w:rtl w:val="0"/>
        </w:rPr>
      </w:r>
    </w:p>
    <w:p w:rsidR="00000000" w:rsidDel="00000000" w:rsidP="00000000" w:rsidRDefault="00000000" w:rsidRPr="00000000" w14:paraId="000001F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1F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1F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1F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1FD">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F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F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0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01">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2">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0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20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20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20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p w:rsidR="00000000" w:rsidDel="00000000" w:rsidP="00000000" w:rsidRDefault="00000000" w:rsidRPr="00000000" w14:paraId="00000207">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0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09">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0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0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0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0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0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0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10">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11">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12">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1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34"/>
      <w:bookmarkEnd w:id="3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21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21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DE LAS BOMBAS DE RECIRCULACIÓN EXTERNA DE LA EDAR DEL BAIX LLOBREGAT</w:t>
      </w:r>
    </w:p>
    <w:p w:rsidR="00000000" w:rsidDel="00000000" w:rsidP="00000000" w:rsidRDefault="00000000" w:rsidRPr="00000000" w14:paraId="0000021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AB/2025/186)</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A">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17">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8">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19">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rFonts w:ascii="Calibri" w:cs="Calibri" w:eastAsia="Calibri" w:hAnsi="Calibri"/>
        <w:b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2">
    <w:lvl w:ilvl="0">
      <w:start w:val="0"/>
      <w:numFmt w:val="bullet"/>
      <w:lvlText w:val="●"/>
      <w:lvlJc w:val="left"/>
      <w:pPr>
        <w:ind w:left="2142" w:hanging="360"/>
      </w:pPr>
      <w:rPr>
        <w:u w:val="none"/>
      </w:rPr>
    </w:lvl>
    <w:lvl w:ilvl="1">
      <w:start w:val="0"/>
      <w:numFmt w:val="bullet"/>
      <w:lvlText w:val="o"/>
      <w:lvlJc w:val="left"/>
      <w:pPr>
        <w:ind w:left="2862" w:hanging="360"/>
      </w:pPr>
      <w:rPr>
        <w:u w:val="none"/>
      </w:rPr>
    </w:lvl>
    <w:lvl w:ilvl="2">
      <w:start w:val="0"/>
      <w:numFmt w:val="bullet"/>
      <w:lvlText w:val="▪"/>
      <w:lvlJc w:val="left"/>
      <w:pPr>
        <w:ind w:left="3582" w:hanging="360"/>
      </w:pPr>
      <w:rPr>
        <w:u w:val="none"/>
      </w:rPr>
    </w:lvl>
    <w:lvl w:ilvl="3">
      <w:start w:val="0"/>
      <w:numFmt w:val="bullet"/>
      <w:lvlText w:val="●"/>
      <w:lvlJc w:val="left"/>
      <w:pPr>
        <w:ind w:left="4302" w:hanging="360"/>
      </w:pPr>
      <w:rPr>
        <w:u w:val="none"/>
      </w:rPr>
    </w:lvl>
    <w:lvl w:ilvl="4">
      <w:start w:val="0"/>
      <w:numFmt w:val="bullet"/>
      <w:lvlText w:val="o"/>
      <w:lvlJc w:val="left"/>
      <w:pPr>
        <w:ind w:left="5022" w:hanging="360"/>
      </w:pPr>
      <w:rPr>
        <w:u w:val="none"/>
      </w:rPr>
    </w:lvl>
    <w:lvl w:ilvl="5">
      <w:start w:val="0"/>
      <w:numFmt w:val="bullet"/>
      <w:lvlText w:val="▪"/>
      <w:lvlJc w:val="left"/>
      <w:pPr>
        <w:ind w:left="5742" w:hanging="360"/>
      </w:pPr>
      <w:rPr>
        <w:u w:val="none"/>
      </w:rPr>
    </w:lvl>
    <w:lvl w:ilvl="6">
      <w:start w:val="0"/>
      <w:numFmt w:val="bullet"/>
      <w:lvlText w:val="●"/>
      <w:lvlJc w:val="left"/>
      <w:pPr>
        <w:ind w:left="6462" w:hanging="360"/>
      </w:pPr>
      <w:rPr>
        <w:u w:val="none"/>
      </w:rPr>
    </w:lvl>
    <w:lvl w:ilvl="7">
      <w:start w:val="0"/>
      <w:numFmt w:val="bullet"/>
      <w:lvlText w:val="o"/>
      <w:lvlJc w:val="left"/>
      <w:pPr>
        <w:ind w:left="7182" w:hanging="360"/>
      </w:pPr>
      <w:rPr>
        <w:u w:val="none"/>
      </w:rPr>
    </w:lvl>
    <w:lvl w:ilvl="8">
      <w:start w:val="0"/>
      <w:numFmt w:val="bullet"/>
      <w:lvlText w:val="▪"/>
      <w:lvlJc w:val="left"/>
      <w:pPr>
        <w:ind w:left="7902" w:hanging="360"/>
      </w:pPr>
      <w:rPr>
        <w:u w:val="none"/>
      </w:rPr>
    </w:lvl>
  </w:abstractNum>
  <w:abstractNum w:abstractNumId="1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6Wb6El1buQ1TxRxu1Ufh62gQ==">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