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1"/>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04">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0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7">
      <w:pPr>
        <w:spacing w:after="120" w:line="276" w:lineRule="auto"/>
        <w:ind w:right="-840"/>
        <w:jc w:val="center"/>
        <w:rPr>
          <w:rFonts w:ascii="Tahoma" w:cs="Tahoma" w:eastAsia="Tahoma" w:hAnsi="Tahoma"/>
          <w:sz w:val="20"/>
          <w:szCs w:val="20"/>
        </w:rPr>
      </w:pPr>
      <w:hyperlink r:id="rId8">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9">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B">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0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9">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A">
      <w:pPr>
        <w:numPr>
          <w:ilvl w:val="0"/>
          <w:numId w:val="7"/>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B">
      <w:pPr>
        <w:numPr>
          <w:ilvl w:val="0"/>
          <w:numId w:val="7"/>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C">
      <w:pPr>
        <w:numPr>
          <w:ilvl w:val="0"/>
          <w:numId w:val="7"/>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D">
      <w:pPr>
        <w:numPr>
          <w:ilvl w:val="0"/>
          <w:numId w:val="7"/>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E">
      <w:pPr>
        <w:numPr>
          <w:ilvl w:val="0"/>
          <w:numId w:val="7"/>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1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0">
      <w:pPr>
        <w:spacing w:after="120" w:line="276" w:lineRule="auto"/>
        <w:ind w:right="-84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2">
      <w:pPr>
        <w:numPr>
          <w:ilvl w:val="0"/>
          <w:numId w:val="5"/>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3">
      <w:pPr>
        <w:numPr>
          <w:ilvl w:val="0"/>
          <w:numId w:val="5"/>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4">
      <w:pPr>
        <w:numPr>
          <w:ilvl w:val="0"/>
          <w:numId w:val="5"/>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5">
      <w:pPr>
        <w:numPr>
          <w:ilvl w:val="0"/>
          <w:numId w:val="5"/>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D">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E">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2F">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0">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1">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2">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r w:rsidDel="00000000" w:rsidR="00000000" w:rsidRPr="00000000">
        <w:rPr>
          <w:rtl w:val="0"/>
        </w:rPr>
      </w:r>
    </w:p>
    <w:p w:rsidR="00000000" w:rsidDel="00000000" w:rsidP="00000000" w:rsidRDefault="00000000" w:rsidRPr="00000000" w14:paraId="00000033">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03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5">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6">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7">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8">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9">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A">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3B">
      <w:pPr>
        <w:spacing w:after="12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C">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D">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3E">
      <w:pPr>
        <w:spacing w:after="240" w:line="276" w:lineRule="auto"/>
        <w:ind w:right="-840"/>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3F">
      <w:pPr>
        <w:spacing w:after="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40">
      <w:pPr>
        <w:spacing w:after="0" w:before="120" w:line="276" w:lineRule="auto"/>
        <w:ind w:right="-84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2">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3">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4">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r w:rsidDel="00000000" w:rsidR="00000000" w:rsidRPr="00000000">
        <w:rPr>
          <w:rtl w:val="0"/>
        </w:rPr>
      </w:r>
    </w:p>
    <w:p w:rsidR="00000000" w:rsidDel="00000000" w:rsidP="00000000" w:rsidRDefault="00000000" w:rsidRPr="00000000" w14:paraId="00000045">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046">
      <w:pPr>
        <w:spacing w:line="276" w:lineRule="auto"/>
        <w:ind w:right="-840"/>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7">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8">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9">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A">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4B">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C">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D">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4E">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F">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0">
      <w:pPr>
        <w:spacing w:after="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51">
      <w:pPr>
        <w:spacing w:after="0" w:before="120" w:line="276" w:lineRule="auto"/>
        <w:ind w:right="-84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vertAlign w:val="superscript"/>
          <w:rtl w:val="0"/>
        </w:rPr>
        <w:t xml:space="preserve">* </w:t>
      </w:r>
      <w:r w:rsidDel="00000000" w:rsidR="00000000" w:rsidRPr="00000000">
        <w:rPr>
          <w:rFonts w:ascii="Tahoma" w:cs="Tahoma" w:eastAsia="Tahoma" w:hAnsi="Tahoma"/>
          <w:i w:val="1"/>
          <w:smallCaps w:val="0"/>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2">
      <w:pPr>
        <w:spacing w:after="0" w:line="276" w:lineRule="auto"/>
        <w:ind w:right="-84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3">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54">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5">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56">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r w:rsidDel="00000000" w:rsidR="00000000" w:rsidRPr="00000000">
        <w:rPr>
          <w:rtl w:val="0"/>
        </w:rPr>
      </w:r>
    </w:p>
    <w:p w:rsidR="00000000" w:rsidDel="00000000" w:rsidP="00000000" w:rsidRDefault="00000000" w:rsidRPr="00000000" w14:paraId="00000057">
      <w:pPr>
        <w:spacing w:after="24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AB/2025/102)</w:t>
      </w:r>
      <w:r w:rsidDel="00000000" w:rsidR="00000000" w:rsidRPr="00000000">
        <w:rPr>
          <w:rtl w:val="0"/>
        </w:rPr>
      </w:r>
    </w:p>
    <w:p w:rsidR="00000000" w:rsidDel="00000000" w:rsidP="00000000" w:rsidRDefault="00000000" w:rsidRPr="00000000" w14:paraId="00000058">
      <w:pPr>
        <w:spacing w:line="276" w:lineRule="auto"/>
        <w:ind w:right="-840"/>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9">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A">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B">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C">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D">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5E">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F">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0">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1">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2">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3">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4">
      <w:pPr>
        <w:spacing w:after="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5">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66">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67">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68">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69">
      <w:pPr>
        <w:spacing w:after="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55"/>
        <w:gridCol w:w="3795"/>
        <w:tblGridChange w:id="0">
          <w:tblGrid>
            <w:gridCol w:w="5055"/>
            <w:gridCol w:w="37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A">
            <w:pPr>
              <w:spacing w:after="20" w:before="20" w:line="276" w:lineRule="auto"/>
              <w:ind w:right="-84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C">
            <w:pPr>
              <w:spacing w:line="276" w:lineRule="auto"/>
              <w:ind w:right="134.7637795275591"/>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679.000 €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before="60" w:line="276" w:lineRule="auto"/>
              <w:ind w:right="41.692913385827524"/>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line="276" w:lineRule="auto"/>
              <w:ind w:right="41.692913385827524"/>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6F">
            <w:pPr>
              <w:spacing w:line="276" w:lineRule="auto"/>
              <w:ind w:right="41.692913385827524"/>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0">
            <w:pPr>
              <w:spacing w:line="276" w:lineRule="auto"/>
              <w:ind w:right="41.692913385827524"/>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71">
            <w:pPr>
              <w:spacing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2">
            <w:pPr>
              <w:spacing w:after="20" w:before="20" w:line="276" w:lineRule="auto"/>
              <w:ind w:right="41.692913385827524"/>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4">
            <w:pPr>
              <w:spacing w:after="0" w:before="40" w:line="276" w:lineRule="auto"/>
              <w:ind w:right="134.7637795275591"/>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5">
            <w:pPr>
              <w:spacing w:after="0" w:before="40" w:line="276" w:lineRule="auto"/>
              <w:ind w:right="134.7637795275591"/>
              <w:jc w:val="both"/>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Presentar </w:t>
            </w:r>
            <w:r w:rsidDel="00000000" w:rsidR="00000000" w:rsidRPr="00000000">
              <w:rPr>
                <w:rFonts w:ascii="Tahoma" w:cs="Tahoma" w:eastAsia="Tahoma" w:hAnsi="Tahoma"/>
                <w:b w:val="1"/>
                <w:sz w:val="20"/>
                <w:szCs w:val="20"/>
                <w:rtl w:val="0"/>
              </w:rPr>
              <w:t xml:space="preserve">tres (3) certificados de ejecución</w:t>
            </w:r>
            <w:r w:rsidDel="00000000" w:rsidR="00000000" w:rsidRPr="00000000">
              <w:rPr>
                <w:rFonts w:ascii="Tahoma" w:cs="Tahoma" w:eastAsia="Tahoma" w:hAnsi="Tahoma"/>
                <w:sz w:val="20"/>
                <w:szCs w:val="20"/>
                <w:rtl w:val="0"/>
              </w:rPr>
              <w:t xml:space="preserve"> de obras o servicios de naturaleza similar al objeto del contrato en el </w:t>
            </w:r>
            <w:r w:rsidDel="00000000" w:rsidR="00000000" w:rsidRPr="00000000">
              <w:rPr>
                <w:rFonts w:ascii="Tahoma" w:cs="Tahoma" w:eastAsia="Tahoma" w:hAnsi="Tahoma"/>
                <w:b w:val="1"/>
                <w:sz w:val="20"/>
                <w:szCs w:val="20"/>
                <w:rtl w:val="0"/>
              </w:rPr>
              <w:t xml:space="preserve">ámbito del ciclo integral del agua urbana,</w:t>
            </w:r>
            <w:r w:rsidDel="00000000" w:rsidR="00000000" w:rsidRPr="00000000">
              <w:rPr>
                <w:rFonts w:ascii="Tahoma" w:cs="Tahoma" w:eastAsia="Tahoma" w:hAnsi="Tahoma"/>
                <w:sz w:val="20"/>
                <w:szCs w:val="20"/>
                <w:rtl w:val="0"/>
              </w:rPr>
              <w:t xml:space="preserve"> indicando </w:t>
            </w:r>
            <w:r w:rsidDel="00000000" w:rsidR="00000000" w:rsidRPr="00000000">
              <w:rPr>
                <w:rFonts w:ascii="Tahoma" w:cs="Tahoma" w:eastAsia="Tahoma" w:hAnsi="Tahoma"/>
                <w:b w:val="1"/>
                <w:sz w:val="20"/>
                <w:szCs w:val="20"/>
                <w:rtl w:val="0"/>
              </w:rPr>
              <w:t xml:space="preserve">importe, descripción de los trabajos realizados, entidad contratante</w:t>
            </w:r>
            <w:r w:rsidDel="00000000" w:rsidR="00000000" w:rsidRPr="00000000">
              <w:rPr>
                <w:rFonts w:ascii="Tahoma" w:cs="Tahoma" w:eastAsia="Tahoma" w:hAnsi="Tahoma"/>
                <w:sz w:val="20"/>
                <w:szCs w:val="20"/>
                <w:rtl w:val="0"/>
              </w:rPr>
              <w:t xml:space="preserve"> (pública o privada) e </w:t>
            </w:r>
            <w:r w:rsidDel="00000000" w:rsidR="00000000" w:rsidRPr="00000000">
              <w:rPr>
                <w:rFonts w:ascii="Tahoma" w:cs="Tahoma" w:eastAsia="Tahoma" w:hAnsi="Tahoma"/>
                <w:b w:val="1"/>
                <w:sz w:val="20"/>
                <w:szCs w:val="20"/>
                <w:rtl w:val="0"/>
              </w:rPr>
              <w:t xml:space="preserve">importe total del contrato</w:t>
            </w:r>
            <w:r w:rsidDel="00000000" w:rsidR="00000000" w:rsidRPr="00000000">
              <w:rPr>
                <w:rFonts w:ascii="Tahoma" w:cs="Tahoma" w:eastAsia="Tahoma" w:hAnsi="Tahoma"/>
                <w:sz w:val="20"/>
                <w:szCs w:val="20"/>
                <w:rtl w:val="0"/>
              </w:rPr>
              <w:t xml:space="preserve">. Al menos </w:t>
            </w:r>
            <w:r w:rsidDel="00000000" w:rsidR="00000000" w:rsidRPr="00000000">
              <w:rPr>
                <w:rFonts w:ascii="Tahoma" w:cs="Tahoma" w:eastAsia="Tahoma" w:hAnsi="Tahoma"/>
                <w:b w:val="1"/>
                <w:sz w:val="20"/>
                <w:szCs w:val="20"/>
                <w:rtl w:val="0"/>
              </w:rPr>
              <w:t xml:space="preserve">uno (1) de los certificados</w:t>
            </w:r>
            <w:r w:rsidDel="00000000" w:rsidR="00000000" w:rsidRPr="00000000">
              <w:rPr>
                <w:rFonts w:ascii="Tahoma" w:cs="Tahoma" w:eastAsia="Tahoma" w:hAnsi="Tahoma"/>
                <w:sz w:val="20"/>
                <w:szCs w:val="20"/>
                <w:rtl w:val="0"/>
              </w:rPr>
              <w:t xml:space="preserve"> debe ser en el </w:t>
            </w:r>
            <w:r w:rsidDel="00000000" w:rsidR="00000000" w:rsidRPr="00000000">
              <w:rPr>
                <w:rFonts w:ascii="Tahoma" w:cs="Tahoma" w:eastAsia="Tahoma" w:hAnsi="Tahoma"/>
                <w:b w:val="1"/>
                <w:sz w:val="20"/>
                <w:szCs w:val="20"/>
                <w:rtl w:val="0"/>
              </w:rPr>
              <w:t xml:space="preserve">ámbito del saneamiento urbano</w:t>
            </w:r>
            <w:r w:rsidDel="00000000" w:rsidR="00000000" w:rsidRPr="00000000">
              <w:rPr>
                <w:rFonts w:ascii="Tahoma" w:cs="Tahoma" w:eastAsia="Tahoma" w:hAnsi="Tahoma"/>
                <w:sz w:val="20"/>
                <w:szCs w:val="20"/>
                <w:rtl w:val="0"/>
              </w:rPr>
              <w:t xml:space="preserve"> (estaciones depuradoras de aguas residuales, estaciones de bombeo de aguas residuales, red de saneamiento aguas residuales).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7">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8">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9">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A">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C">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D">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E">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F">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0">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2">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3">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4">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5">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6">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Responsable de Ejecución </w:t>
            </w:r>
            <w:r w:rsidDel="00000000" w:rsidR="00000000" w:rsidRPr="00000000">
              <w:rPr>
                <w:rFonts w:ascii="Tahoma" w:cs="Tahoma" w:eastAsia="Tahoma" w:hAnsi="Tahoma"/>
                <w:sz w:val="20"/>
                <w:szCs w:val="20"/>
                <w:rtl w:val="0"/>
              </w:rPr>
              <w:t xml:space="preserve">que se dispondrá para la ejecución del contrato:</w:t>
            </w:r>
          </w:p>
          <w:p w:rsidR="00000000" w:rsidDel="00000000" w:rsidP="00000000" w:rsidRDefault="00000000" w:rsidRPr="00000000" w14:paraId="00000088">
            <w:pPr>
              <w:numPr>
                <w:ilvl w:val="0"/>
                <w:numId w:val="1"/>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de Caminos, Canales y Puertos (Máster), Ingeniera/o Industrial (Máster), Ingeniera/o Químico (Máster) o similar.</w:t>
            </w:r>
          </w:p>
          <w:p w:rsidR="00000000" w:rsidDel="00000000" w:rsidP="00000000" w:rsidRDefault="00000000" w:rsidRPr="00000000" w14:paraId="00000089">
            <w:pPr>
              <w:numPr>
                <w:ilvl w:val="0"/>
                <w:numId w:val="1"/>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en la gestión de trabajos de similares características.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A">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Responsable de Ejecución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B">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Técnico/a de Instalaciones Eléctricas </w:t>
            </w:r>
            <w:r w:rsidDel="00000000" w:rsidR="00000000" w:rsidRPr="00000000">
              <w:rPr>
                <w:rFonts w:ascii="Tahoma" w:cs="Tahoma" w:eastAsia="Tahoma" w:hAnsi="Tahoma"/>
                <w:sz w:val="20"/>
                <w:szCs w:val="20"/>
                <w:rtl w:val="0"/>
              </w:rPr>
              <w:t xml:space="preserve">que se dispondrá para la ejecución del contrato:</w:t>
            </w:r>
          </w:p>
          <w:p w:rsidR="00000000" w:rsidDel="00000000" w:rsidP="00000000" w:rsidRDefault="00000000" w:rsidRPr="00000000" w14:paraId="0000008C">
            <w:pPr>
              <w:numPr>
                <w:ilvl w:val="0"/>
                <w:numId w:val="17"/>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Industrial, Electricidad (Grado) o Técnico de Grado Superior de Formación Profesional en Electricidad o similar.</w:t>
            </w:r>
          </w:p>
          <w:p w:rsidR="00000000" w:rsidDel="00000000" w:rsidP="00000000" w:rsidRDefault="00000000" w:rsidRPr="00000000" w14:paraId="0000008D">
            <w:pPr>
              <w:numPr>
                <w:ilvl w:val="0"/>
                <w:numId w:val="17"/>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como técnico en ejecución y/o mantenimiento de instalaciones eléctricas en el ámbito industrial o el ciclo integral del agua.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de Instalaciones Eléctricas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Técnico/a de Instrumentación y Automatización</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0">
            <w:pPr>
              <w:numPr>
                <w:ilvl w:val="0"/>
                <w:numId w:val="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Industrial, Electrónica, Automatización Industrial, Telecomunicaciones (Grado) o Técnico de Grado Superior de Formación Profesional en Automatización, Electrónica o similar.</w:t>
            </w:r>
          </w:p>
          <w:p w:rsidR="00000000" w:rsidDel="00000000" w:rsidP="00000000" w:rsidRDefault="00000000" w:rsidRPr="00000000" w14:paraId="00000091">
            <w:pPr>
              <w:numPr>
                <w:ilvl w:val="0"/>
                <w:numId w:val="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como técnico de instrumentación y/o automatización en procesos industriales o el ciclo integral del agua</w:t>
            </w:r>
            <w:r w:rsidDel="00000000" w:rsidR="00000000" w:rsidRPr="00000000">
              <w:rPr>
                <w:rFonts w:ascii="Tahoma" w:cs="Tahoma" w:eastAsia="Tahoma" w:hAnsi="Tahoma"/>
                <w:sz w:val="20"/>
                <w:szCs w:val="20"/>
                <w:rtl w:val="0"/>
              </w:rPr>
              <w:t xml:space="preserve">; experiencia demostrable en el diseño, configuración y despliegue de arquitecturas objeto del contrato; incluyendo como mínimo experiencia en plataformas de Sofrel, Rockwell Automation (ControlLogix), Citect Plant y servidores OPC, mediante al menos tres certificados nominales indicando descripción de los trabajos realizados en estas plataformas, duración y año de ejecución para cada una de ellas, que no tengan una antigüedad superior a cinco años.</w:t>
            </w:r>
          </w:p>
          <w:p w:rsidR="00000000" w:rsidDel="00000000" w:rsidP="00000000" w:rsidRDefault="00000000" w:rsidRPr="00000000" w14:paraId="00000092">
            <w:pPr>
              <w:spacing w:after="120" w:before="200" w:line="276" w:lineRule="auto"/>
              <w:ind w:left="720" w:right="196.2992125984257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este caso, la experiencia puede ser integrada por diferentes personas, indicándose la experiencia de cada uno de ellos.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de Instrumentación y Automatización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4">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w:t>
            </w:r>
            <w:r w:rsidDel="00000000" w:rsidR="00000000" w:rsidRPr="00000000">
              <w:rPr>
                <w:rFonts w:ascii="Tahoma" w:cs="Tahoma" w:eastAsia="Tahoma" w:hAnsi="Tahoma"/>
                <w:b w:val="1"/>
                <w:sz w:val="20"/>
                <w:szCs w:val="20"/>
                <w:rtl w:val="0"/>
              </w:rPr>
              <w:t xml:space="preserve"> Técnico/a Superior de PRL</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5">
            <w:pPr>
              <w:numPr>
                <w:ilvl w:val="0"/>
                <w:numId w:val="16"/>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Estudios de Educación Universitaria oficial y haber cursado una formación mínima, acreditada por una universidad, con el programa a que se refiere el Reglamento de los Servicios de Prevención.</w:t>
            </w:r>
          </w:p>
          <w:p w:rsidR="00000000" w:rsidDel="00000000" w:rsidP="00000000" w:rsidRDefault="00000000" w:rsidRPr="00000000" w14:paraId="00000096">
            <w:pPr>
              <w:numPr>
                <w:ilvl w:val="0"/>
                <w:numId w:val="16"/>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en actividades de Técnico Superior de PRL.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Superior de PRL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Encargado/a de Ejecución</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9">
            <w:pPr>
              <w:numPr>
                <w:ilvl w:val="0"/>
                <w:numId w:val="15"/>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Civil (Grado), Ingeniera/o Industrial (Grado) o Técnico de Grado Superior de Formación Profesional de construcción, electricidad, electrónica o similar.</w:t>
            </w:r>
          </w:p>
          <w:p w:rsidR="00000000" w:rsidDel="00000000" w:rsidP="00000000" w:rsidRDefault="00000000" w:rsidRPr="00000000" w14:paraId="0000009A">
            <w:pPr>
              <w:numPr>
                <w:ilvl w:val="0"/>
                <w:numId w:val="15"/>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en la coordinación de trabajos y de equipos de trabajos de similares características.</w:t>
            </w:r>
            <w:r w:rsidDel="00000000" w:rsidR="00000000" w:rsidRPr="00000000">
              <w:rPr>
                <w:rtl w:val="0"/>
              </w:rPr>
            </w:r>
          </w:p>
          <w:p w:rsidR="00000000" w:rsidDel="00000000" w:rsidP="00000000" w:rsidRDefault="00000000" w:rsidRPr="00000000" w14:paraId="0000009B">
            <w:pPr>
              <w:spacing w:after="200" w:line="276" w:lineRule="auto"/>
              <w:ind w:left="720" w:right="196.29921259842575"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el caso de no estar en posesión de la formación oficial solicitada, se admitirán personas que puedan acreditar una experiencia mínima de </w:t>
            </w:r>
            <w:r w:rsidDel="00000000" w:rsidR="00000000" w:rsidRPr="00000000">
              <w:rPr>
                <w:rFonts w:ascii="Tahoma" w:cs="Tahoma" w:eastAsia="Tahoma" w:hAnsi="Tahoma"/>
                <w:b w:val="1"/>
                <w:sz w:val="20"/>
                <w:szCs w:val="20"/>
                <w:rtl w:val="0"/>
              </w:rPr>
              <w:t xml:space="preserve">QUINCE (15) AÑOS en en la coordinación de trabajos y de equipos de trabajos de similares características.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Encargado/a de Ejecución</w:t>
            </w:r>
          </w:p>
        </w:tc>
      </w:tr>
    </w:tbl>
    <w:p w:rsidR="00000000" w:rsidDel="00000000" w:rsidP="00000000" w:rsidRDefault="00000000" w:rsidRPr="00000000" w14:paraId="0000009D">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E">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F">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0">
      <w:pPr>
        <w:spacing w:after="120" w:line="276" w:lineRule="auto"/>
        <w:ind w:right="-840"/>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1">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A2">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A3">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r w:rsidDel="00000000" w:rsidR="00000000" w:rsidRPr="00000000">
        <w:rPr>
          <w:rtl w:val="0"/>
        </w:rPr>
      </w:r>
    </w:p>
    <w:p w:rsidR="00000000" w:rsidDel="00000000" w:rsidP="00000000" w:rsidRDefault="00000000" w:rsidRPr="00000000" w14:paraId="000000A4">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0A5">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6">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7">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A8">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9">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A">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AB">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C">
      <w:pPr>
        <w:spacing w:after="12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D">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E">
      <w:pPr>
        <w:spacing w:after="12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F">
      <w:pPr>
        <w:spacing w:after="120" w:line="276" w:lineRule="auto"/>
        <w:ind w:right="-840"/>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1">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3">
            <w:pPr>
              <w:spacing w:after="120" w:line="276" w:lineRule="auto"/>
              <w:ind w:right="-840"/>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B4">
      <w:pPr>
        <w:tabs>
          <w:tab w:val="center" w:leader="none" w:pos="4252.0001220703125"/>
          <w:tab w:val="right" w:leader="none" w:pos="8504.000244140625"/>
        </w:tabs>
        <w:spacing w:after="120" w:line="276" w:lineRule="auto"/>
        <w:ind w:right="-840"/>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B5">
      <w:pPr>
        <w:tabs>
          <w:tab w:val="center" w:leader="none" w:pos="4252.0001220703125"/>
          <w:tab w:val="right" w:leader="none" w:pos="8504.000244140625"/>
        </w:tabs>
        <w:spacing w:after="120" w:line="276" w:lineRule="auto"/>
        <w:ind w:right="-840"/>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B7">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SUBCONTRATACIÓN</w:t>
      </w:r>
    </w:p>
    <w:p w:rsidR="00000000" w:rsidDel="00000000" w:rsidP="00000000" w:rsidRDefault="00000000" w:rsidRPr="00000000" w14:paraId="000000B8">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r w:rsidDel="00000000" w:rsidR="00000000" w:rsidRPr="00000000">
        <w:rPr>
          <w:rtl w:val="0"/>
        </w:rPr>
      </w:r>
    </w:p>
    <w:p w:rsidR="00000000" w:rsidDel="00000000" w:rsidP="00000000" w:rsidRDefault="00000000" w:rsidRPr="00000000" w14:paraId="000000B9">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0BA">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7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50"/>
        <w:gridCol w:w="2535"/>
        <w:gridCol w:w="2055"/>
        <w:gridCol w:w="2895"/>
        <w:tblGridChange w:id="0">
          <w:tblGrid>
            <w:gridCol w:w="2250"/>
            <w:gridCol w:w="2535"/>
            <w:gridCol w:w="2055"/>
            <w:gridCol w:w="289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B">
            <w:pPr>
              <w:spacing w:after="12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E">
            <w:pPr>
              <w:spacing w:after="120" w:line="276" w:lineRule="auto"/>
              <w:ind w:right="-840"/>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F">
            <w:pPr>
              <w:spacing w:after="12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subcontratación integra </w:t>
            </w:r>
          </w:p>
          <w:p w:rsidR="00000000" w:rsidDel="00000000" w:rsidP="00000000" w:rsidRDefault="00000000" w:rsidRPr="00000000" w14:paraId="000000C0">
            <w:pPr>
              <w:spacing w:after="120" w:line="276" w:lineRule="auto"/>
              <w:ind w:right="-840"/>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C1">
            <w:pPr>
              <w:spacing w:after="12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120" w:line="276" w:lineRule="auto"/>
              <w:ind w:right="-84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spacing w:after="120" w:line="276" w:lineRule="auto"/>
              <w:ind w:right="-840"/>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after="120" w:line="276" w:lineRule="auto"/>
              <w:ind w:right="-840"/>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9">
            <w:pPr>
              <w:spacing w:after="120" w:line="276" w:lineRule="auto"/>
              <w:ind w:right="-840"/>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A">
      <w:pPr>
        <w:widowControl w:val="0"/>
        <w:spacing w:after="12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B">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D">
      <w:pPr>
        <w:spacing w:after="0" w:line="276" w:lineRule="auto"/>
        <w:ind w:right="-84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_____________________________________</w:t>
      </w:r>
    </w:p>
    <w:p w:rsidR="00000000" w:rsidDel="00000000" w:rsidP="00000000" w:rsidRDefault="00000000" w:rsidRPr="00000000" w14:paraId="000000DE">
      <w:pPr>
        <w:spacing w:after="0" w:before="120" w:line="276" w:lineRule="auto"/>
        <w:ind w:right="-840"/>
        <w:jc w:val="both"/>
        <w:rPr>
          <w:rFonts w:ascii="Tahoma" w:cs="Tahoma" w:eastAsia="Tahoma" w:hAnsi="Tahoma"/>
          <w:i w:val="1"/>
          <w:smallCaps w:val="0"/>
          <w:color w:val="767171"/>
          <w:sz w:val="20"/>
          <w:szCs w:val="20"/>
          <w:u w:val="single"/>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En todo caso, de integrarse solvencia, </w:t>
      </w:r>
      <w:r w:rsidDel="00000000" w:rsidR="00000000" w:rsidRPr="00000000">
        <w:rPr>
          <w:rFonts w:ascii="Tahoma" w:cs="Tahoma" w:eastAsia="Tahoma" w:hAnsi="Tahoma"/>
          <w:i w:val="1"/>
          <w:smallCaps w:val="0"/>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F">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E0">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E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E2">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E3">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E4">
      <w:pP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1.200.000 €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E6">
      <w:pPr>
        <w:spacing w:after="120" w:line="276" w:lineRule="auto"/>
        <w:ind w:right="-84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7">
      <w:pPr>
        <w:numPr>
          <w:ilvl w:val="0"/>
          <w:numId w:val="4"/>
        </w:numPr>
        <w:spacing w:after="120"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8">
      <w:pPr>
        <w:numPr>
          <w:ilvl w:val="0"/>
          <w:numId w:val="4"/>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200.000 €.</w:t>
      </w:r>
    </w:p>
    <w:p w:rsidR="00000000" w:rsidDel="00000000" w:rsidP="00000000" w:rsidRDefault="00000000" w:rsidRPr="00000000" w14:paraId="000000E9">
      <w:pPr>
        <w:numPr>
          <w:ilvl w:val="0"/>
          <w:numId w:val="4"/>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A">
      <w:pPr>
        <w:numPr>
          <w:ilvl w:val="0"/>
          <w:numId w:val="4"/>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B">
      <w:pPr>
        <w:numPr>
          <w:ilvl w:val="0"/>
          <w:numId w:val="4"/>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C">
      <w:pPr>
        <w:numPr>
          <w:ilvl w:val="0"/>
          <w:numId w:val="4"/>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D">
      <w:pPr>
        <w:spacing w:after="120" w:before="24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E">
      <w:pPr>
        <w:spacing w:after="120" w:line="276" w:lineRule="auto"/>
        <w:ind w:right="-840"/>
        <w:jc w:val="both"/>
        <w:rPr>
          <w:rFonts w:ascii="Tahoma" w:cs="Tahoma" w:eastAsia="Tahoma" w:hAnsi="Tahoma"/>
          <w:smallCaps w:val="0"/>
          <w:sz w:val="20"/>
          <w:szCs w:val="20"/>
        </w:rPr>
        <w:sectPr>
          <w:headerReference r:id="rId10" w:type="default"/>
          <w:pgSz w:h="16838" w:w="11906" w:orient="portrait"/>
          <w:pgMar w:bottom="1417" w:top="1417" w:left="1701" w:right="1852.7952755905512" w:header="426" w:footer="369"/>
          <w:pgNumType w:start="1"/>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F">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0F0">
      <w:pPr>
        <w:pStyle w:val="Heading1"/>
        <w:spacing w:after="120" w:before="0" w:line="276" w:lineRule="auto"/>
        <w:ind w:right="-840"/>
        <w:jc w:val="center"/>
        <w:rPr>
          <w:rFonts w:ascii="Tahoma" w:cs="Tahoma" w:eastAsia="Tahoma" w:hAnsi="Tahoma"/>
          <w:b w:val="1"/>
          <w:color w:val="000000"/>
          <w:sz w:val="20"/>
          <w:szCs w:val="20"/>
          <w:u w:val="single"/>
        </w:rPr>
      </w:pPr>
      <w:bookmarkStart w:colFirst="0" w:colLast="0" w:name="_heading=h.qidi21u7vb0e" w:id="1"/>
      <w:bookmarkEnd w:id="1"/>
      <w:r w:rsidDel="00000000" w:rsidR="00000000" w:rsidRPr="00000000">
        <w:rPr>
          <w:rFonts w:ascii="Tahoma" w:cs="Tahoma" w:eastAsia="Tahoma" w:hAnsi="Tahoma"/>
          <w:b w:val="1"/>
          <w:color w:val="000000"/>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F1">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F2">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F3">
      <w:pPr>
        <w:spacing w:after="0" w:line="276" w:lineRule="auto"/>
        <w:ind w:right="-840"/>
        <w:jc w:val="both"/>
        <w:rPr>
          <w:rFonts w:ascii="Tahoma" w:cs="Tahoma" w:eastAsia="Tahoma" w:hAnsi="Tahoma"/>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0F4">
      <w:pPr>
        <w:spacing w:after="0" w:line="276" w:lineRule="auto"/>
        <w:ind w:right="-840"/>
        <w:rPr>
          <w:rFonts w:ascii="Tahoma" w:cs="Tahoma" w:eastAsia="Tahoma" w:hAnsi="Tahoma"/>
          <w:sz w:val="20"/>
          <w:szCs w:val="20"/>
        </w:rPr>
      </w:pPr>
      <w:r w:rsidDel="00000000" w:rsidR="00000000" w:rsidRPr="00000000">
        <w:rPr>
          <w:rtl w:val="0"/>
        </w:rPr>
      </w:r>
    </w:p>
    <w:tbl>
      <w:tblPr>
        <w:tblStyle w:val="Table4"/>
        <w:tblW w:w="8831.0" w:type="dxa"/>
        <w:jc w:val="left"/>
        <w:tblBorders>
          <w:top w:color="4f81bd" w:space="0" w:sz="12" w:val="single"/>
          <w:left w:color="4f81bd" w:space="0" w:sz="12" w:val="single"/>
          <w:bottom w:color="4f81bd" w:space="0" w:sz="12" w:val="single"/>
          <w:right w:color="4f81bd" w:space="0" w:sz="12" w:val="single"/>
          <w:insideH w:color="4f81bd" w:space="0" w:sz="12" w:val="single"/>
          <w:insideV w:color="4f81bd" w:space="0" w:sz="12" w:val="single"/>
        </w:tblBorders>
        <w:tblLayout w:type="fixed"/>
        <w:tblLook w:val="0400"/>
      </w:tblPr>
      <w:tblGrid>
        <w:gridCol w:w="4380"/>
        <w:gridCol w:w="4445"/>
        <w:gridCol w:w="6"/>
        <w:tblGridChange w:id="0">
          <w:tblGrid>
            <w:gridCol w:w="4380"/>
            <w:gridCol w:w="4445"/>
            <w:gridCol w:w="6"/>
          </w:tblGrid>
        </w:tblGridChange>
      </w:tblGrid>
      <w:tr>
        <w:trPr>
          <w:cantSplit w:val="0"/>
          <w:trHeight w:val="555" w:hRule="atLeast"/>
          <w:tblHeader w:val="0"/>
        </w:trPr>
        <w:tc>
          <w:tcPr>
            <w:gridSpan w:val="3"/>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5">
            <w:pPr>
              <w:spacing w:after="0" w:line="276" w:lineRule="auto"/>
              <w:ind w:right="-840"/>
              <w:jc w:val="center"/>
              <w:rPr>
                <w:rFonts w:ascii="Tahoma" w:cs="Tahoma" w:eastAsia="Tahoma" w:hAnsi="Tahoma"/>
                <w:sz w:val="20"/>
                <w:szCs w:val="20"/>
              </w:rPr>
            </w:pPr>
            <w:r w:rsidDel="00000000" w:rsidR="00000000" w:rsidRPr="00000000">
              <w:rPr>
                <w:rFonts w:ascii="Tahoma" w:cs="Tahoma" w:eastAsia="Tahoma" w:hAnsi="Tahoma"/>
                <w:b w:val="1"/>
                <w:color w:val="365f91"/>
                <w:sz w:val="20"/>
                <w:szCs w:val="20"/>
                <w:rtl w:val="0"/>
              </w:rPr>
              <w:t xml:space="preserve">Sistemas de aseguramiento de la calidad y de gestión medioambiental en relación con el objeto del presente Acuerdo marco</w:t>
            </w:r>
            <w:r w:rsidDel="00000000" w:rsidR="00000000" w:rsidRPr="00000000">
              <w:rPr>
                <w:rtl w:val="0"/>
              </w:rPr>
            </w:r>
          </w:p>
        </w:tc>
      </w:tr>
      <w:tr>
        <w:trPr>
          <w:cantSplit w:val="0"/>
          <w:trHeight w:val="3069.0234375" w:hRule="atLeast"/>
          <w:tblHeader w:val="0"/>
        </w:trPr>
        <w:tc>
          <w:tcPr>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1) Puede presentar certificados expedidos por organismos independientes que acrediten que cumplen las normas de aseguramiento de la calidad requeridas: ISO 9001 o equivalente.</w:t>
            </w:r>
            <w:r w:rsidDel="00000000" w:rsidR="00000000" w:rsidRPr="00000000">
              <w:rPr>
                <w:rtl w:val="0"/>
              </w:rPr>
            </w:r>
          </w:p>
          <w:p w:rsidR="00000000" w:rsidDel="00000000" w:rsidP="00000000" w:rsidRDefault="00000000" w:rsidRPr="00000000" w14:paraId="000000FA">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after="0" w:line="276" w:lineRule="auto"/>
              <w:ind w:left="284"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explicar por qué y de que otros medios de prueba dispone sobre el sistema de aseguramiento de la calidad equivalente al requerido</w:t>
            </w:r>
          </w:p>
        </w:tc>
        <w:tc>
          <w:tcPr>
            <w:gridSpan w:val="2"/>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C">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D">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Sí</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0" name=""/>
                      <a:graphic>
                        <a:graphicData uri="http://schemas.microsoft.com/office/word/2010/wordprocessingShape">
                          <wps:wsp>
                            <wps:cNvSpPr/>
                            <wps:cNvPr id="11" name="Shape 11"/>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0"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197485" cy="209550"/>
                              </a:xfrm>
                              <a:prstGeom prst="rect"/>
                              <a:ln/>
                            </pic:spPr>
                          </pic:pic>
                        </a:graphicData>
                      </a:graphic>
                    </wp:anchor>
                  </w:drawing>
                </mc:Fallback>
              </mc:AlternateContent>
            </w:r>
          </w:p>
          <w:p w:rsidR="00000000" w:rsidDel="00000000" w:rsidP="00000000" w:rsidRDefault="00000000" w:rsidRPr="00000000" w14:paraId="000000FE">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0FF">
            <w:pPr>
              <w:spacing w:after="0" w:line="276" w:lineRule="auto"/>
              <w:ind w:right="-840" w:firstLine="455"/>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[ESPECIFICAR CUÁLES]</w:t>
            </w:r>
          </w:p>
          <w:p w:rsidR="00000000" w:rsidDel="00000000" w:rsidP="00000000" w:rsidRDefault="00000000" w:rsidRPr="00000000" w14:paraId="00000100">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1">
            <w:pPr>
              <w:spacing w:after="0" w:line="276" w:lineRule="auto"/>
              <w:ind w:right="-840"/>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9" name=""/>
                      <a:graphic>
                        <a:graphicData uri="http://schemas.microsoft.com/office/word/2010/wordprocessingShape">
                          <wps:wsp>
                            <wps:cNvSpPr/>
                            <wps:cNvPr id="10" name="Shape 10"/>
                            <wps:spPr>
                              <a:xfrm flipH="1" rot="10800000">
                                <a:off x="5285358" y="3719358"/>
                                <a:ext cx="121285" cy="121285"/>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9"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197485" cy="197485"/>
                              </a:xfrm>
                              <a:prstGeom prst="rect"/>
                              <a:ln/>
                            </pic:spPr>
                          </pic:pic>
                        </a:graphicData>
                      </a:graphic>
                    </wp:anchor>
                  </w:drawing>
                </mc:Fallback>
              </mc:AlternateContent>
            </w:r>
          </w:p>
          <w:p w:rsidR="00000000" w:rsidDel="00000000" w:rsidP="00000000" w:rsidRDefault="00000000" w:rsidRPr="00000000" w14:paraId="00000102">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tabs>
                <w:tab w:val="left" w:leader="none" w:pos="3998"/>
              </w:tabs>
              <w:spacing w:after="0" w:line="276" w:lineRule="auto"/>
              <w:ind w:right="-84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su caso, a rellenar por el operador económico)</w:t>
            </w:r>
          </w:p>
          <w:p w:rsidR="00000000" w:rsidDel="00000000" w:rsidP="00000000" w:rsidRDefault="00000000" w:rsidRPr="00000000" w14:paraId="00000104">
            <w:pPr>
              <w:spacing w:after="0" w:line="276" w:lineRule="auto"/>
              <w:ind w:right="-840"/>
              <w:jc w:val="both"/>
              <w:rPr>
                <w:rFonts w:ascii="Tahoma" w:cs="Tahoma" w:eastAsia="Tahoma" w:hAnsi="Tahoma"/>
                <w:sz w:val="20"/>
                <w:szCs w:val="20"/>
              </w:rPr>
            </w:pPr>
            <w:r w:rsidDel="00000000" w:rsidR="00000000" w:rsidRPr="00000000">
              <w:rPr>
                <w:rtl w:val="0"/>
              </w:rPr>
            </w:r>
          </w:p>
        </w:tc>
      </w:tr>
      <w:tr>
        <w:trPr>
          <w:cantSplit w:val="0"/>
          <w:tblHeader w:val="0"/>
        </w:trPr>
        <w:tc>
          <w:tcPr>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106">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7">
            <w:pPr>
              <w:spacing w:after="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2) Puede presentar certificados expedidos por organismos independientes que acrediten que cumplen las normas de gestión medioambiental requeridas: ISO 14001, EMAS o equivalente u otras normas de gestión medioambiental basados en normas europeas o internacionales</w:t>
            </w:r>
            <w:r w:rsidDel="00000000" w:rsidR="00000000" w:rsidRPr="00000000">
              <w:rPr>
                <w:rtl w:val="0"/>
              </w:rPr>
            </w:r>
          </w:p>
          <w:p w:rsidR="00000000" w:rsidDel="00000000" w:rsidP="00000000" w:rsidRDefault="00000000" w:rsidRPr="00000000" w14:paraId="0000010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9">
            <w:pPr>
              <w:spacing w:after="0" w:line="276" w:lineRule="auto"/>
              <w:ind w:left="284"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explicar por qué y de que otros medios de prueba dispone sobre el sistema de gestión medioambiental equivalente al requerido</w:t>
            </w:r>
          </w:p>
        </w:tc>
        <w:tc>
          <w:tcPr>
            <w:gridSpan w:val="2"/>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10A">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B">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Sí</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2" name=""/>
                      <a:graphic>
                        <a:graphicData uri="http://schemas.microsoft.com/office/word/2010/wordprocessingShape">
                          <wps:wsp>
                            <wps:cNvSpPr/>
                            <wps:cNvPr id="13" name="Shape 13"/>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2"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197485" cy="209550"/>
                              </a:xfrm>
                              <a:prstGeom prst="rect"/>
                              <a:ln/>
                            </pic:spPr>
                          </pic:pic>
                        </a:graphicData>
                      </a:graphic>
                    </wp:anchor>
                  </w:drawing>
                </mc:Fallback>
              </mc:AlternateContent>
            </w:r>
          </w:p>
          <w:p w:rsidR="00000000" w:rsidDel="00000000" w:rsidP="00000000" w:rsidRDefault="00000000" w:rsidRPr="00000000" w14:paraId="0000010C">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D">
            <w:pPr>
              <w:spacing w:after="0" w:line="276" w:lineRule="auto"/>
              <w:ind w:right="-840" w:firstLine="455"/>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[ESPECIFICAR CUÁLES]</w:t>
            </w:r>
          </w:p>
          <w:p w:rsidR="00000000" w:rsidDel="00000000" w:rsidP="00000000" w:rsidRDefault="00000000" w:rsidRPr="00000000" w14:paraId="0000010E">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F">
            <w:pPr>
              <w:spacing w:after="0" w:line="276" w:lineRule="auto"/>
              <w:ind w:right="-840"/>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1" name=""/>
                      <a:graphic>
                        <a:graphicData uri="http://schemas.microsoft.com/office/word/2010/wordprocessingShape">
                          <wps:wsp>
                            <wps:cNvSpPr/>
                            <wps:cNvPr id="12" name="Shape 12"/>
                            <wps:spPr>
                              <a:xfrm flipH="1" rot="10800000">
                                <a:off x="5285358" y="3719358"/>
                                <a:ext cx="121285" cy="121285"/>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1"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97485" cy="197485"/>
                              </a:xfrm>
                              <a:prstGeom prst="rect"/>
                              <a:ln/>
                            </pic:spPr>
                          </pic:pic>
                        </a:graphicData>
                      </a:graphic>
                    </wp:anchor>
                  </w:drawing>
                </mc:Fallback>
              </mc:AlternateContent>
            </w:r>
          </w:p>
          <w:p w:rsidR="00000000" w:rsidDel="00000000" w:rsidP="00000000" w:rsidRDefault="00000000" w:rsidRPr="00000000" w14:paraId="00000110">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1">
            <w:pPr>
              <w:tabs>
                <w:tab w:val="left" w:leader="none" w:pos="3998"/>
              </w:tabs>
              <w:spacing w:after="0" w:line="276" w:lineRule="auto"/>
              <w:ind w:right="-84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su caso, a rellenar por el operador económico)</w:t>
            </w:r>
          </w:p>
          <w:p w:rsidR="00000000" w:rsidDel="00000000" w:rsidP="00000000" w:rsidRDefault="00000000" w:rsidRPr="00000000" w14:paraId="00000112">
            <w:pPr>
              <w:spacing w:after="0" w:line="276" w:lineRule="auto"/>
              <w:ind w:right="-84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4">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5">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spacing w:after="0" w:line="276" w:lineRule="auto"/>
        <w:ind w:right="-840"/>
        <w:jc w:val="both"/>
        <w:rPr>
          <w:rFonts w:ascii="Tahoma" w:cs="Tahoma" w:eastAsia="Tahoma" w:hAnsi="Tahoma"/>
          <w:sz w:val="20"/>
          <w:szCs w:val="20"/>
        </w:rPr>
      </w:pPr>
      <w:sdt>
        <w:sdtPr>
          <w:tag w:val="goog_rdk_1"/>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11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8">
      <w:pPr>
        <w:spacing w:after="0" w:line="276" w:lineRule="auto"/>
        <w:ind w:right="-840"/>
        <w:jc w:val="both"/>
        <w:rPr>
          <w:rFonts w:ascii="Tahoma" w:cs="Tahoma" w:eastAsia="Tahoma" w:hAnsi="Tahoma"/>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19">
      <w:pPr>
        <w:spacing w:after="12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1A">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w:t>
      </w:r>
      <w:r w:rsidDel="00000000" w:rsidR="00000000" w:rsidRPr="00000000">
        <w:rPr>
          <w:rFonts w:ascii="Tahoma" w:cs="Tahoma" w:eastAsia="Tahoma" w:hAnsi="Tahoma"/>
          <w:b w:val="1"/>
          <w:sz w:val="20"/>
          <w:szCs w:val="20"/>
          <w:u w:val="single"/>
          <w:rtl w:val="0"/>
        </w:rPr>
        <w:t xml:space="preserve">6</w:t>
      </w:r>
      <w:r w:rsidDel="00000000" w:rsidR="00000000" w:rsidRPr="00000000">
        <w:rPr>
          <w:rtl w:val="0"/>
        </w:rPr>
      </w:r>
    </w:p>
    <w:p w:rsidR="00000000" w:rsidDel="00000000" w:rsidP="00000000" w:rsidRDefault="00000000" w:rsidRPr="00000000" w14:paraId="0000011B">
      <w:pPr>
        <w:spacing w:after="120" w:line="276" w:lineRule="auto"/>
        <w:ind w:right="-840"/>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1C">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1D">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1E">
      <w:pPr>
        <w:spacing w:after="24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F">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0">
      <w:pPr>
        <w:spacing w:after="120" w:line="276" w:lineRule="auto"/>
        <w:ind w:right="-840"/>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1">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22">
      <w:pPr>
        <w:spacing w:after="12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3">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4">
      <w:pPr>
        <w:spacing w:after="120" w:line="276" w:lineRule="auto"/>
        <w:ind w:right="-84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5">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6">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7">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8">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9">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A">
      <w:pPr>
        <w:spacing w:after="0" w:line="276" w:lineRule="auto"/>
        <w:ind w:right="-84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B">
      <w:pPr>
        <w:spacing w:after="240" w:line="276" w:lineRule="auto"/>
        <w:ind w:right="-840"/>
        <w:rPr>
          <w:rFonts w:ascii="Tahoma" w:cs="Tahoma" w:eastAsia="Tahoma" w:hAnsi="Tahoma"/>
          <w:smallCaps w:val="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2C">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sz w:val="20"/>
          <w:szCs w:val="20"/>
          <w:u w:val="single"/>
          <w:rtl w:val="0"/>
        </w:rPr>
        <w:t xml:space="preserve"> </w:t>
      </w:r>
      <w:r w:rsidDel="00000000" w:rsidR="00000000" w:rsidRPr="00000000">
        <w:rPr>
          <w:rFonts w:ascii="Tahoma" w:cs="Tahoma" w:eastAsia="Tahoma" w:hAnsi="Tahoma"/>
          <w:b w:val="1"/>
          <w:sz w:val="20"/>
          <w:szCs w:val="20"/>
          <w:u w:val="single"/>
          <w:rtl w:val="0"/>
        </w:rPr>
        <w:t xml:space="preserve">7</w:t>
      </w:r>
      <w:r w:rsidDel="00000000" w:rsidR="00000000" w:rsidRPr="00000000">
        <w:rPr>
          <w:rtl w:val="0"/>
        </w:rPr>
      </w:r>
    </w:p>
    <w:p w:rsidR="00000000" w:rsidDel="00000000" w:rsidP="00000000" w:rsidRDefault="00000000" w:rsidRPr="00000000" w14:paraId="0000012D">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2E">
      <w:pPr>
        <w:spacing w:after="120" w:line="276" w:lineRule="auto"/>
        <w:ind w:right="-840"/>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2F">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30">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31">
      <w:pPr>
        <w:spacing w:after="120" w:line="276" w:lineRule="auto"/>
        <w:ind w:left="-135" w:right="-840"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32">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33">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34">
      <w:pPr>
        <w:spacing w:after="120" w:line="276" w:lineRule="auto"/>
        <w:ind w:left="-141" w:right="-840"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5">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6">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37">
      <w:pPr>
        <w:spacing w:after="240" w:line="276" w:lineRule="auto"/>
        <w:ind w:right="-840"/>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138">
      <w:pPr>
        <w:pBdr>
          <w:bottom w:color="a6a6a6" w:space="1" w:sz="4" w:val="single"/>
        </w:pBd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Plazo de validez de la oferta.......6 meses</w:t>
      </w:r>
    </w:p>
    <w:p w:rsidR="00000000" w:rsidDel="00000000" w:rsidP="00000000" w:rsidRDefault="00000000" w:rsidRPr="00000000" w14:paraId="00000139">
      <w:pPr>
        <w:spacing w:after="120" w:line="276" w:lineRule="auto"/>
        <w:ind w:left="-141.73228346456688" w:right="-840" w:firstLine="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rtl w:val="0"/>
        </w:rPr>
        <w:t xml:space="preserve">NOTAS:</w:t>
      </w:r>
    </w:p>
    <w:p w:rsidR="00000000" w:rsidDel="00000000" w:rsidP="00000000" w:rsidRDefault="00000000" w:rsidRPr="00000000" w14:paraId="0000013A">
      <w:pPr>
        <w:spacing w:after="120" w:line="276" w:lineRule="auto"/>
        <w:ind w:left="-141.73228346456688" w:right="-840" w:firstLine="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20"/>
          <w:szCs w:val="20"/>
          <w:rtl w:val="0"/>
        </w:rPr>
        <w:t xml:space="preserve"> indicado en la letra </w:t>
      </w:r>
      <w:r w:rsidDel="00000000" w:rsidR="00000000" w:rsidRPr="00000000">
        <w:rPr>
          <w:rFonts w:ascii="Tahoma" w:cs="Tahoma" w:eastAsia="Tahoma" w:hAnsi="Tahoma"/>
          <w:i w:val="1"/>
          <w:color w:val="767171"/>
          <w:sz w:val="20"/>
          <w:szCs w:val="20"/>
          <w:rtl w:val="0"/>
        </w:rPr>
        <w:t xml:space="preserve">D</w:t>
      </w:r>
      <w:r w:rsidDel="00000000" w:rsidR="00000000" w:rsidRPr="00000000">
        <w:rPr>
          <w:rFonts w:ascii="Tahoma" w:cs="Tahoma" w:eastAsia="Tahoma" w:hAnsi="Tahoma"/>
          <w:i w:val="1"/>
          <w:smallCaps w:val="0"/>
          <w:color w:val="767171"/>
          <w:sz w:val="20"/>
          <w:szCs w:val="20"/>
          <w:rtl w:val="0"/>
        </w:rPr>
        <w:t xml:space="preserve">) del Cuadro Resumen de Características del presente Pliego.</w:t>
      </w:r>
    </w:p>
    <w:p w:rsidR="00000000" w:rsidDel="00000000" w:rsidP="00000000" w:rsidRDefault="00000000" w:rsidRPr="00000000" w14:paraId="0000013B">
      <w:pPr>
        <w:spacing w:after="120" w:line="276" w:lineRule="auto"/>
        <w:ind w:left="-141.73228346456688" w:right="-840" w:firstLine="0"/>
        <w:jc w:val="both"/>
        <w:rPr>
          <w:rFonts w:ascii="Tahoma" w:cs="Tahoma" w:eastAsia="Tahoma" w:hAnsi="Tahoma"/>
          <w:i w:val="1"/>
          <w:smallCaps w:val="0"/>
          <w:color w:val="767171"/>
          <w:sz w:val="20"/>
          <w:szCs w:val="20"/>
        </w:rPr>
      </w:pPr>
      <w:r w:rsidDel="00000000" w:rsidR="00000000" w:rsidRPr="00000000">
        <w:rPr>
          <w:rFonts w:ascii="Tahoma" w:cs="Tahoma" w:eastAsia="Tahoma" w:hAnsi="Tahoma"/>
          <w:i w:val="1"/>
          <w:smallCaps w:val="0"/>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C">
      <w:pPr>
        <w:spacing w:after="120" w:line="276" w:lineRule="auto"/>
        <w:ind w:left="-141.73228346456688" w:right="-840" w:firstLine="0"/>
        <w:jc w:val="both"/>
        <w:rPr>
          <w:rFonts w:ascii="Tahoma" w:cs="Tahoma" w:eastAsia="Tahoma" w:hAnsi="Tahoma"/>
          <w:i w:val="1"/>
          <w:smallCaps w:val="0"/>
          <w:color w:val="767171"/>
          <w:sz w:val="20"/>
          <w:szCs w:val="20"/>
        </w:rPr>
      </w:pPr>
      <w:bookmarkStart w:colFirst="0" w:colLast="0" w:name="_heading=h.206ipza" w:id="2"/>
      <w:bookmarkEnd w:id="2"/>
      <w:r w:rsidDel="00000000" w:rsidR="00000000" w:rsidRPr="00000000">
        <w:rPr>
          <w:rFonts w:ascii="Tahoma" w:cs="Tahoma" w:eastAsia="Tahoma" w:hAnsi="Tahoma"/>
          <w:i w:val="1"/>
          <w:smallCaps w:val="0"/>
          <w:color w:val="767171"/>
          <w:sz w:val="20"/>
          <w:szCs w:val="20"/>
          <w:rtl w:val="0"/>
        </w:rPr>
        <w:t xml:space="preserve">2.- En caso de empresa comunitaria, no será necesario la indicación del IVA.</w:t>
      </w:r>
    </w:p>
    <w:p w:rsidR="00000000" w:rsidDel="00000000" w:rsidP="00000000" w:rsidRDefault="00000000" w:rsidRPr="00000000" w14:paraId="0000013D">
      <w:pPr>
        <w:spacing w:after="120" w:line="276" w:lineRule="auto"/>
        <w:ind w:left="-141.73228346456688" w:right="-840" w:firstLine="0"/>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20"/>
          <w:szCs w:val="20"/>
          <w:rtl w:val="0"/>
        </w:rPr>
        <w:t xml:space="preserve">3.- Los parámetros en base al cual se determinará cuando una oferta económica es anormalmente baja, se establece en la Cláusula 14.5</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smallCaps w:val="0"/>
          <w:color w:val="767171"/>
          <w:sz w:val="20"/>
          <w:szCs w:val="20"/>
          <w:rtl w:val="0"/>
        </w:rPr>
        <w:t xml:space="preserve">del Pliego de condiciones Particulares.</w:t>
      </w:r>
      <w:r w:rsidDel="00000000" w:rsidR="00000000" w:rsidRPr="00000000">
        <w:rPr>
          <w:rtl w:val="0"/>
        </w:rPr>
      </w:r>
    </w:p>
    <w:p w:rsidR="00000000" w:rsidDel="00000000" w:rsidP="00000000" w:rsidRDefault="00000000" w:rsidRPr="00000000" w14:paraId="0000013E">
      <w:pPr>
        <w:spacing w:after="120" w:line="276" w:lineRule="auto"/>
        <w:ind w:left="-141.73228346456688" w:right="-840" w:firstLine="0"/>
        <w:jc w:val="both"/>
        <w:rPr>
          <w:rFonts w:ascii="Tahoma" w:cs="Tahoma" w:eastAsia="Tahoma" w:hAnsi="Tahoma"/>
          <w:b w:val="1"/>
          <w:i w:val="1"/>
          <w:color w:val="ff0000"/>
          <w:sz w:val="20"/>
          <w:szCs w:val="20"/>
        </w:rPr>
      </w:pPr>
      <w:r w:rsidDel="00000000" w:rsidR="00000000" w:rsidRPr="00000000">
        <w:rPr>
          <w:rtl w:val="0"/>
        </w:rPr>
      </w:r>
    </w:p>
    <w:p w:rsidR="00000000" w:rsidDel="00000000" w:rsidP="00000000" w:rsidRDefault="00000000" w:rsidRPr="00000000" w14:paraId="0000013F">
      <w:pPr>
        <w:spacing w:after="120" w:line="276" w:lineRule="auto"/>
        <w:ind w:left="-141.73228346456688" w:right="-840" w:firstLine="0"/>
        <w:jc w:val="center"/>
        <w:rPr>
          <w:rFonts w:ascii="Tahoma" w:cs="Tahoma" w:eastAsia="Tahoma" w:hAnsi="Tahoma"/>
          <w:color w:val="2f5496"/>
          <w:sz w:val="20"/>
          <w:szCs w:val="20"/>
        </w:rPr>
      </w:pPr>
      <w:r w:rsidDel="00000000" w:rsidR="00000000" w:rsidRPr="00000000">
        <w:rPr>
          <w:rtl w:val="0"/>
        </w:rPr>
      </w:r>
    </w:p>
    <w:p w:rsidR="00000000" w:rsidDel="00000000" w:rsidP="00000000" w:rsidRDefault="00000000" w:rsidRPr="00000000" w14:paraId="0000014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3"/>
      <w:bookmarkEnd w:id="3"/>
      <w:r w:rsidDel="00000000" w:rsidR="00000000" w:rsidRPr="00000000">
        <w:br w:type="page"/>
      </w:r>
      <w:r w:rsidDel="00000000" w:rsidR="00000000" w:rsidRPr="00000000">
        <w:rPr>
          <w:rtl w:val="0"/>
        </w:rPr>
      </w:r>
    </w:p>
    <w:p w:rsidR="00000000" w:rsidDel="00000000" w:rsidP="00000000" w:rsidRDefault="00000000" w:rsidRPr="00000000" w14:paraId="0000014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4"/>
      <w:bookmarkEnd w:id="4"/>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sz w:val="20"/>
          <w:szCs w:val="20"/>
          <w:u w:val="single"/>
          <w:rtl w:val="0"/>
        </w:rPr>
        <w:t xml:space="preserve">8</w:t>
      </w:r>
      <w:r w:rsidDel="00000000" w:rsidR="00000000" w:rsidRPr="00000000">
        <w:rPr>
          <w:rtl w:val="0"/>
        </w:rPr>
      </w:r>
    </w:p>
    <w:p w:rsidR="00000000" w:rsidDel="00000000" w:rsidP="00000000" w:rsidRDefault="00000000" w:rsidRPr="00000000" w14:paraId="00000142">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43">
      <w:pPr>
        <w:spacing w:after="120" w:line="276" w:lineRule="auto"/>
        <w:ind w:right="-840"/>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44">
      <w:pPr>
        <w:spacing w:after="120" w:line="276" w:lineRule="auto"/>
        <w:ind w:right="-840"/>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i w:val="0"/>
          <w:smallCaps w:val="0"/>
          <w:sz w:val="20"/>
          <w:szCs w:val="20"/>
          <w:u w:val="none"/>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45">
      <w:pPr>
        <w:spacing w:after="240" w:line="276" w:lineRule="auto"/>
        <w:ind w:right="-840"/>
        <w:jc w:val="center"/>
        <w:rPr>
          <w:rFonts w:ascii="Tahoma" w:cs="Tahoma" w:eastAsia="Tahoma" w:hAnsi="Tahoma"/>
          <w:b w:val="1"/>
          <w:smallCaps w:val="0"/>
          <w:sz w:val="20"/>
          <w:szCs w:val="20"/>
          <w:u w:val="single"/>
        </w:rPr>
      </w:pPr>
      <w:bookmarkStart w:colFirst="0" w:colLast="0" w:name="_heading=h.wuksb3afgy0" w:id="5"/>
      <w:bookmarkEnd w:id="5"/>
      <w:r w:rsidDel="00000000" w:rsidR="00000000" w:rsidRPr="00000000">
        <w:rPr>
          <w:rFonts w:ascii="Tahoma" w:cs="Tahoma" w:eastAsia="Tahoma" w:hAnsi="Tahoma"/>
          <w:b w:val="1"/>
          <w:smallCaps w:val="0"/>
          <w:sz w:val="20"/>
          <w:szCs w:val="20"/>
          <w:u w:val="single"/>
          <w:rtl w:val="0"/>
        </w:rPr>
        <w:t xml:space="preserve">(Nº EXP.: AB/2025/102)</w:t>
      </w:r>
    </w:p>
    <w:p w:rsidR="00000000" w:rsidDel="00000000" w:rsidP="00000000" w:rsidRDefault="00000000" w:rsidRPr="00000000" w14:paraId="00000146">
      <w:pPr>
        <w:spacing w:after="240" w:line="276" w:lineRule="auto"/>
        <w:ind w:right="-840"/>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47">
      <w:pPr>
        <w:spacing w:after="240" w:line="276" w:lineRule="auto"/>
        <w:ind w:right="-840"/>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4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5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sz w:val="20"/>
          <w:szCs w:val="20"/>
          <w:u w:val="single"/>
          <w:rtl w:val="0"/>
        </w:rPr>
        <w:t xml:space="preserve">9</w:t>
      </w:r>
      <w:r w:rsidDel="00000000" w:rsidR="00000000" w:rsidRPr="00000000">
        <w:rPr>
          <w:rtl w:val="0"/>
        </w:rPr>
      </w:r>
    </w:p>
    <w:p w:rsidR="00000000" w:rsidDel="00000000" w:rsidP="00000000" w:rsidRDefault="00000000" w:rsidRPr="00000000" w14:paraId="00000153">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54">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55">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56">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57">
      <w:pPr>
        <w:spacing w:after="240" w:line="276" w:lineRule="auto"/>
        <w:ind w:right="-840"/>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5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i w:val="1"/>
          <w:smallCaps w:val="0"/>
          <w:strike w:val="0"/>
          <w:color w:val="ff0000"/>
          <w:sz w:val="20"/>
          <w:szCs w:val="20"/>
          <w:u w:val="none"/>
          <w:shd w:fill="auto" w:val="clear"/>
          <w:vertAlign w:val="baseline"/>
        </w:rPr>
      </w:pPr>
      <w:r w:rsidDel="00000000" w:rsidR="00000000" w:rsidRPr="00000000">
        <w:rPr>
          <w:rFonts w:ascii="Tahoma" w:cs="Tahoma" w:eastAsia="Tahoma" w:hAnsi="Tahoma"/>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59">
      <w:pPr>
        <w:spacing w:line="276" w:lineRule="auto"/>
        <w:ind w:right="-840"/>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5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6"/>
      <w:bookmarkEnd w:id="6"/>
      <w:r w:rsidDel="00000000" w:rsidR="00000000" w:rsidRPr="00000000">
        <w:rPr>
          <w:rtl w:val="0"/>
        </w:rPr>
      </w:r>
    </w:p>
    <w:p w:rsidR="00000000" w:rsidDel="00000000" w:rsidP="00000000" w:rsidRDefault="00000000" w:rsidRPr="00000000" w14:paraId="0000015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b1bpngthio0u" w:id="7"/>
      <w:bookmarkEnd w:id="7"/>
      <w:r w:rsidDel="00000000" w:rsidR="00000000" w:rsidRPr="00000000">
        <w:br w:type="page"/>
      </w:r>
      <w:r w:rsidDel="00000000" w:rsidR="00000000" w:rsidRPr="00000000">
        <w:rPr>
          <w:rtl w:val="0"/>
        </w:rPr>
      </w:r>
    </w:p>
    <w:p w:rsidR="00000000" w:rsidDel="00000000" w:rsidP="00000000" w:rsidRDefault="00000000" w:rsidRPr="00000000" w14:paraId="0000015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8"/>
      <w:bookmarkEnd w:id="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tl w:val="0"/>
        </w:rPr>
      </w:r>
    </w:p>
    <w:p w:rsidR="00000000" w:rsidDel="00000000" w:rsidP="00000000" w:rsidRDefault="00000000" w:rsidRPr="00000000" w14:paraId="0000015D">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5E">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w:t>
      </w:r>
    </w:p>
    <w:p w:rsidR="00000000" w:rsidDel="00000000" w:rsidP="00000000" w:rsidRDefault="00000000" w:rsidRPr="00000000" w14:paraId="0000015F">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60">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61">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162">
      <w:pPr>
        <w:spacing w:after="120" w:line="276" w:lineRule="auto"/>
        <w:ind w:left="-135" w:right="-840" w:firstLine="0"/>
        <w:jc w:val="left"/>
        <w:rPr>
          <w:rFonts w:ascii="Tahoma" w:cs="Tahoma" w:eastAsia="Tahoma" w:hAnsi="Tahoma"/>
          <w:b w:val="1"/>
          <w:smallCaps w:val="0"/>
          <w:color w:val="ff0000"/>
          <w:sz w:val="20"/>
          <w:szCs w:val="20"/>
        </w:rPr>
      </w:pPr>
      <w:r w:rsidDel="00000000" w:rsidR="00000000" w:rsidRPr="00000000">
        <w:rPr>
          <w:rtl w:val="0"/>
        </w:rPr>
      </w:r>
    </w:p>
    <w:p w:rsidR="00000000" w:rsidDel="00000000" w:rsidP="00000000" w:rsidRDefault="00000000" w:rsidRPr="00000000" w14:paraId="00000163">
      <w:pPr>
        <w:spacing w:after="120" w:line="276" w:lineRule="auto"/>
        <w:ind w:left="-135" w:right="-840"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.1) Aspectos medioambientales:</w:t>
      </w:r>
    </w:p>
    <w:p w:rsidR="00000000" w:rsidDel="00000000" w:rsidP="00000000" w:rsidRDefault="00000000" w:rsidRPr="00000000" w14:paraId="00000164">
      <w:pPr>
        <w:spacing w:after="0" w:line="276" w:lineRule="auto"/>
        <w:ind w:right="-840"/>
        <w:jc w:val="both"/>
        <w:rPr>
          <w:rFonts w:ascii="Tahoma" w:cs="Tahoma" w:eastAsia="Tahoma" w:hAnsi="Tahoma"/>
          <w:b w:val="1"/>
          <w:sz w:val="20"/>
          <w:szCs w:val="20"/>
        </w:rPr>
      </w:pPr>
      <w:r w:rsidDel="00000000" w:rsidR="00000000" w:rsidRPr="00000000">
        <w:rPr>
          <w:rtl w:val="0"/>
        </w:rPr>
      </w:r>
    </w:p>
    <w:sdt>
      <w:sdtPr>
        <w:lock w:val="contentLocked"/>
        <w:tag w:val="goog_rdk_3"/>
      </w:sdtPr>
      <w:sdtContent>
        <w:tbl>
          <w:tblPr>
            <w:tblStyle w:val="Table5"/>
            <w:tblW w:w="912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0"/>
            <w:gridCol w:w="1470"/>
            <w:tblGridChange w:id="0">
              <w:tblGrid>
                <w:gridCol w:w="7650"/>
                <w:gridCol w:w="1470"/>
              </w:tblGrid>
            </w:tblGridChange>
          </w:tblGrid>
          <w:tr>
            <w:trPr>
              <w:cantSplit w:val="0"/>
              <w:tblHeader w:val="0"/>
            </w:trPr>
            <w:tc>
              <w:tcPr>
                <w:shd w:fill="b8cce4" w:val="clear"/>
                <w:vAlign w:val="center"/>
              </w:tcPr>
              <w:p w:rsidR="00000000" w:rsidDel="00000000" w:rsidP="00000000" w:rsidRDefault="00000000" w:rsidRPr="00000000" w14:paraId="00000165">
                <w:pPr>
                  <w:spacing w:after="120" w:line="276" w:lineRule="auto"/>
                  <w:ind w:right="181.653543307086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 Con el uso de vehículos 100%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66">
                <w:pPr>
                  <w:spacing w:after="12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67">
                <w:pPr>
                  <w:spacing w:after="120" w:line="276" w:lineRule="auto"/>
                  <w:ind w:right="181.653543307086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 Con el uso de vehículos híbridos o que puedan funcionar con gas (ya sea natural, gas natural comprimido GNC o gas licuado del petróleo GLP) o el uso combinado de los anteriores con vehículos 100 %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68">
                <w:pPr>
                  <w:spacing w:after="6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bl>
      </w:sdtContent>
    </w:sdt>
    <w:p w:rsidR="00000000" w:rsidDel="00000000" w:rsidP="00000000" w:rsidRDefault="00000000" w:rsidRPr="00000000" w14:paraId="00000169">
      <w:pPr>
        <w:spacing w:after="0" w:line="276" w:lineRule="auto"/>
        <w:ind w:left="1560" w:right="-84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A">
      <w:pPr>
        <w:spacing w:after="120" w:line="276" w:lineRule="auto"/>
        <w:ind w:left="-135" w:right="-840" w:firstLine="0"/>
        <w:jc w:val="both"/>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6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9"/>
      <w:bookmarkEnd w:id="9"/>
      <w:r w:rsidDel="00000000" w:rsidR="00000000" w:rsidRPr="00000000">
        <w:rPr>
          <w:rtl w:val="0"/>
        </w:rPr>
      </w:r>
    </w:p>
    <w:p w:rsidR="00000000" w:rsidDel="00000000" w:rsidP="00000000" w:rsidRDefault="00000000" w:rsidRPr="00000000" w14:paraId="0000016C">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D">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E">
      <w:pPr>
        <w:spacing w:after="120" w:line="276" w:lineRule="auto"/>
        <w:ind w:left="-135" w:right="-840"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6F">
      <w:pPr>
        <w:pBdr>
          <w:bottom w:color="a6a6a6" w:space="1" w:sz="4" w:val="single"/>
        </w:pBdr>
        <w:spacing w:after="120" w:line="276" w:lineRule="auto"/>
        <w:ind w:left="-141" w:right="-840" w:firstLine="0"/>
        <w:jc w:val="center"/>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70">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NOTAS: </w:t>
      </w:r>
    </w:p>
    <w:p w:rsidR="00000000" w:rsidDel="00000000" w:rsidP="00000000" w:rsidRDefault="00000000" w:rsidRPr="00000000" w14:paraId="00000171">
      <w:pPr>
        <w:spacing w:after="120" w:line="276" w:lineRule="auto"/>
        <w:ind w:left="-141" w:right="-84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i w:val="1"/>
          <w:smallCaps w:val="0"/>
          <w:color w:val="767171"/>
          <w:sz w:val="20"/>
          <w:szCs w:val="20"/>
          <w:rtl w:val="0"/>
        </w:rPr>
        <w:t xml:space="preserve">1.- </w:t>
      </w:r>
      <w:r w:rsidDel="00000000" w:rsidR="00000000" w:rsidRPr="00000000">
        <w:rPr>
          <w:rFonts w:ascii="Tahoma" w:cs="Tahoma" w:eastAsia="Tahoma" w:hAnsi="Tahoma"/>
          <w:i w:val="1"/>
          <w:color w:val="767171"/>
          <w:sz w:val="20"/>
          <w:szCs w:val="20"/>
          <w:rtl w:val="0"/>
        </w:rPr>
        <w:t xml:space="preserve">Indicar lo que corresponda. Con independencia de si se ofrecen los aspectos de sostenibilidad mencionados (C.2) vinculados con la movilidad sostenible, se deberá marcar un “SÍ” en la opción ofertada entre las dos posibles (A o B) y en la otra un “NO”. En caso de no ofrecer medidas ambientales (C.2), se deberá marcar “NO” en ambas opciones (A y B).</w:t>
      </w:r>
      <w:r w:rsidDel="00000000" w:rsidR="00000000" w:rsidRPr="00000000">
        <w:rPr>
          <w:rtl w:val="0"/>
        </w:rPr>
      </w:r>
    </w:p>
    <w:p w:rsidR="00000000" w:rsidDel="00000000" w:rsidP="00000000" w:rsidRDefault="00000000" w:rsidRPr="00000000" w14:paraId="0000017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0"/>
      <w:bookmarkEnd w:id="10"/>
      <w:r w:rsidDel="00000000" w:rsidR="00000000" w:rsidRPr="00000000">
        <w:br w:type="page"/>
      </w:r>
      <w:r w:rsidDel="00000000" w:rsidR="00000000" w:rsidRPr="00000000">
        <w:rPr>
          <w:rtl w:val="0"/>
        </w:rPr>
      </w:r>
    </w:p>
    <w:p w:rsidR="00000000" w:rsidDel="00000000" w:rsidP="00000000" w:rsidRDefault="00000000" w:rsidRPr="00000000" w14:paraId="0000017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11"/>
      <w:bookmarkEnd w:id="1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w:t>
      </w:r>
      <w:r w:rsidDel="00000000" w:rsidR="00000000" w:rsidRPr="00000000">
        <w:rPr>
          <w:rtl w:val="0"/>
        </w:rPr>
      </w:r>
    </w:p>
    <w:p w:rsidR="00000000" w:rsidDel="00000000" w:rsidP="00000000" w:rsidRDefault="00000000" w:rsidRPr="00000000" w14:paraId="00000174">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75">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76">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77">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p>
    <w:p w:rsidR="00000000" w:rsidDel="00000000" w:rsidP="00000000" w:rsidRDefault="00000000" w:rsidRPr="00000000" w14:paraId="00000178">
      <w:pPr>
        <w:spacing w:after="120" w:line="276" w:lineRule="auto"/>
        <w:ind w:left="-135" w:right="-840" w:firstLine="0"/>
        <w:jc w:val="center"/>
        <w:rPr>
          <w:rFonts w:ascii="Tahoma" w:cs="Tahoma" w:eastAsia="Tahoma" w:hAnsi="Tahoma"/>
          <w:b w:val="1"/>
          <w:smallCaps w:val="0"/>
          <w:color w:val="ff0000"/>
          <w:sz w:val="20"/>
          <w:szCs w:val="20"/>
        </w:rPr>
      </w:pPr>
      <w:r w:rsidDel="00000000" w:rsidR="00000000" w:rsidRPr="00000000">
        <w:rPr>
          <w:rtl w:val="0"/>
        </w:rPr>
      </w:r>
    </w:p>
    <w:tbl>
      <w:tblPr>
        <w:tblStyle w:val="Table6"/>
        <w:tblW w:w="93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395"/>
        <w:tblGridChange w:id="0">
          <w:tblGrid>
            <w:gridCol w:w="7905"/>
            <w:gridCol w:w="1395"/>
          </w:tblGrid>
        </w:tblGridChange>
      </w:tblGrid>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76" w:lineRule="auto"/>
              <w:ind w:right="-840"/>
              <w:rPr>
                <w:rFonts w:ascii="Tahoma" w:cs="Tahoma" w:eastAsia="Tahoma" w:hAnsi="Tahoma"/>
                <w:b w:val="1"/>
                <w:smallCaps w:val="0"/>
                <w:sz w:val="20"/>
                <w:szCs w:val="20"/>
              </w:rPr>
            </w:pPr>
            <w:r w:rsidDel="00000000" w:rsidR="00000000" w:rsidRPr="00000000">
              <w:rPr>
                <w:rtl w:val="0"/>
              </w:rPr>
            </w:r>
          </w:p>
        </w:tc>
        <w:tc>
          <w:tcPr>
            <w:tcBorders>
              <w:top w:color="999999" w:space="0" w:sz="8" w:val="single"/>
              <w:left w:color="999999" w:space="0" w:sz="8" w:val="single"/>
              <w:bottom w:color="999999" w:space="0" w:sz="8" w:val="single"/>
              <w:right w:color="999999"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Puntos</w:t>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B. DOCUMENTACIÓN CUYA VALORACIÓN SE EFECTUARÁ A PARTIR DE CRITERIOS QUE DEPENDEN DE UN JUICIO DE VALOR (DOCUMENTACIÓN TÉCNICA)</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45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436.40625"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B.1) (Obligatorio) “</w:t>
            </w:r>
            <w:r w:rsidDel="00000000" w:rsidR="00000000" w:rsidRPr="00000000">
              <w:rPr>
                <w:rFonts w:ascii="Tahoma" w:cs="Tahoma" w:eastAsia="Tahoma" w:hAnsi="Tahoma"/>
                <w:b w:val="1"/>
                <w:sz w:val="20"/>
                <w:szCs w:val="20"/>
                <w:rtl w:val="0"/>
              </w:rPr>
              <w:t xml:space="preserve">Memoria descriptiva de los trabajos a realizar</w:t>
            </w:r>
            <w:r w:rsidDel="00000000" w:rsidR="00000000" w:rsidRPr="00000000">
              <w:rPr>
                <w:rFonts w:ascii="Tahoma" w:cs="Tahoma" w:eastAsia="Tahoma" w:hAnsi="Tahoma"/>
                <w:b w:val="1"/>
                <w:smallCaps w:val="0"/>
                <w:sz w:val="20"/>
                <w:szCs w:val="20"/>
                <w:rtl w:val="0"/>
              </w:rPr>
              <w:t xml:space="preserve">”</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10</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B.2) (Obligatorio) “</w:t>
            </w:r>
            <w:r w:rsidDel="00000000" w:rsidR="00000000" w:rsidRPr="00000000">
              <w:rPr>
                <w:rFonts w:ascii="Tahoma" w:cs="Tahoma" w:eastAsia="Tahoma" w:hAnsi="Tahoma"/>
                <w:b w:val="1"/>
                <w:sz w:val="20"/>
                <w:szCs w:val="20"/>
                <w:rtl w:val="0"/>
              </w:rPr>
              <w:t xml:space="preserve">Organización, equipo de trabajo y recursos</w:t>
            </w:r>
            <w:r w:rsidDel="00000000" w:rsidR="00000000" w:rsidRPr="00000000">
              <w:rPr>
                <w:rFonts w:ascii="Tahoma" w:cs="Tahoma" w:eastAsia="Tahoma" w:hAnsi="Tahoma"/>
                <w:b w:val="1"/>
                <w:smallCaps w:val="0"/>
                <w:sz w:val="20"/>
                <w:szCs w:val="20"/>
                <w:rtl w:val="0"/>
              </w:rPr>
              <w:t xml:space="preserve">”</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10</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1">
            <w:pPr>
              <w:spacing w:after="120" w:line="276" w:lineRule="auto"/>
              <w:ind w:left="141.73228346456688" w:right="324.921259842520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(Obligatorio) “Planificación, listado de tareas a ejecutar, orden de ejecución y recursos asignados”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10,00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spacing w:after="120" w:line="276" w:lineRule="auto"/>
              <w:ind w:left="141.73228346456688" w:right="324.921259842520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(Obligatorio) “Aseguramiento calidad, pruebas y protocolos de funcionamiento”</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line="276" w:lineRule="auto"/>
              <w:ind w:right="324.92125984252084"/>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 DOCUMENTACIÓN CUYA VALORACIÓN SE EFECTUARÁ A PARTIR DE FÓRMULAS AUTOMÁTICAS O MATEMÁTICAS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76" w:lineRule="auto"/>
              <w:ind w:right="51.14173228346487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55,00</w:t>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C.1) (Obligatorio) “Proposición económica”</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50</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(Opcional) “Aspectos de sostenibilidad”</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5,00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after="0" w:line="276" w:lineRule="auto"/>
              <w:ind w:right="324.92125984252084"/>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C.</w:t>
            </w:r>
            <w:r w:rsidDel="00000000" w:rsidR="00000000" w:rsidRPr="00000000">
              <w:rPr>
                <w:rFonts w:ascii="Tahoma" w:cs="Tahoma" w:eastAsia="Tahoma" w:hAnsi="Tahoma"/>
                <w:sz w:val="20"/>
                <w:szCs w:val="20"/>
                <w:rtl w:val="0"/>
              </w:rPr>
              <w:t xml:space="preserve">2.1</w:t>
            </w:r>
            <w:r w:rsidDel="00000000" w:rsidR="00000000" w:rsidRPr="00000000">
              <w:rPr>
                <w:rFonts w:ascii="Tahoma" w:cs="Tahoma" w:eastAsia="Tahoma" w:hAnsi="Tahoma"/>
                <w:smallCaps w:val="0"/>
                <w:sz w:val="20"/>
                <w:szCs w:val="20"/>
                <w:rtl w:val="0"/>
              </w:rPr>
              <w:t xml:space="preserve">) “Aspectos medioambientales”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5,00</w:t>
            </w:r>
            <w:r w:rsidDel="00000000" w:rsidR="00000000" w:rsidRPr="00000000">
              <w:rPr>
                <w:rtl w:val="0"/>
              </w:rPr>
            </w:r>
          </w:p>
        </w:tc>
      </w:tr>
    </w:tbl>
    <w:p w:rsidR="00000000" w:rsidDel="00000000" w:rsidP="00000000" w:rsidRDefault="00000000" w:rsidRPr="00000000" w14:paraId="0000018D">
      <w:pPr>
        <w:spacing w:after="120" w:before="240" w:line="276" w:lineRule="auto"/>
        <w:ind w:left="-141" w:right="-840" w:firstLine="0"/>
        <w:jc w:val="both"/>
        <w:rPr>
          <w:rFonts w:ascii="Tahoma" w:cs="Tahoma" w:eastAsia="Tahoma" w:hAnsi="Tahoma"/>
          <w:b w:val="1"/>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sz w:val="20"/>
          <w:szCs w:val="20"/>
          <w:u w:val="single"/>
          <w:rtl w:val="0"/>
        </w:rPr>
        <w:t xml:space="preserve"> 45,00</w:t>
      </w:r>
      <w:r w:rsidDel="00000000" w:rsidR="00000000" w:rsidRPr="00000000">
        <w:rPr>
          <w:rFonts w:ascii="Tahoma" w:cs="Tahoma" w:eastAsia="Tahoma" w:hAnsi="Tahoma"/>
          <w:b w:val="1"/>
          <w:smallCaps w:val="0"/>
          <w:sz w:val="20"/>
          <w:szCs w:val="20"/>
          <w:u w:val="single"/>
          <w:rtl w:val="0"/>
        </w:rPr>
        <w:t xml:space="preserve"> puntos</w:t>
      </w:r>
      <w:r w:rsidDel="00000000" w:rsidR="00000000" w:rsidRPr="00000000">
        <w:rPr>
          <w:rtl w:val="0"/>
        </w:rPr>
      </w:r>
    </w:p>
    <w:p w:rsidR="00000000" w:rsidDel="00000000" w:rsidP="00000000" w:rsidRDefault="00000000" w:rsidRPr="00000000" w14:paraId="0000018E">
      <w:pPr>
        <w:spacing w:after="120" w:before="24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proposiciones que obtengan una </w:t>
      </w:r>
      <w:r w:rsidDel="00000000" w:rsidR="00000000" w:rsidRPr="00000000">
        <w:rPr>
          <w:rFonts w:ascii="Tahoma" w:cs="Tahoma" w:eastAsia="Tahoma" w:hAnsi="Tahoma"/>
          <w:b w:val="1"/>
          <w:sz w:val="20"/>
          <w:szCs w:val="20"/>
          <w:rtl w:val="0"/>
        </w:rPr>
        <w:t xml:space="preserve">puntuación inferior a los 25,00 puntos,</w:t>
      </w:r>
      <w:r w:rsidDel="00000000" w:rsidR="00000000" w:rsidRPr="00000000">
        <w:rPr>
          <w:rFonts w:ascii="Tahoma" w:cs="Tahoma" w:eastAsia="Tahoma" w:hAnsi="Tahoma"/>
          <w:sz w:val="20"/>
          <w:szCs w:val="20"/>
          <w:rtl w:val="0"/>
        </w:rPr>
        <w:t xml:space="preserve"> en relación con los criterios sometidos a un juicio de valor, serán excluidas del presente procedimiento al considerarse técnicamente insuficientes. Por tanto, consecuentemente no serán tenidas en cuenta en ningún caso a efectos de la apreciación de las ofertas anormales o desproporcionadas al no tener la consideración de ofertas admitidas.</w:t>
      </w:r>
    </w:p>
    <w:p w:rsidR="00000000" w:rsidDel="00000000" w:rsidP="00000000" w:rsidRDefault="00000000" w:rsidRPr="00000000" w14:paraId="0000018F">
      <w:pPr>
        <w:spacing w:after="120" w:line="276" w:lineRule="auto"/>
        <w:ind w:right="-840"/>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0">
      <w:pPr>
        <w:spacing w:after="120" w:line="276" w:lineRule="auto"/>
        <w:ind w:right="-840"/>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1">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“Memoria descriptiva de los trabajos a realizar”: hasta 10 puntos. </w:t>
      </w:r>
    </w:p>
    <w:p w:rsidR="00000000" w:rsidDel="00000000" w:rsidP="00000000" w:rsidRDefault="00000000" w:rsidRPr="00000000" w14:paraId="0000019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descriptiva de los trabajos a realizar, cuyo contenido ha de cumplir con lo descrito en el apartado B.1) de la cláusula 10 del presente Pliego, se puntuarán de forma comparativa entre todas las ofertas presentadas, valorándose principalmente los siguientes aspectos para cada uno de los lotes:</w:t>
      </w:r>
    </w:p>
    <w:p w:rsidR="00000000" w:rsidDel="00000000" w:rsidP="00000000" w:rsidRDefault="00000000" w:rsidRPr="00000000" w14:paraId="00000193">
      <w:pPr>
        <w:numPr>
          <w:ilvl w:val="0"/>
          <w:numId w:val="8"/>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Comprensión de los trabajos a realizar y su entorno: </w:t>
      </w:r>
      <w:r w:rsidDel="00000000" w:rsidR="00000000" w:rsidRPr="00000000">
        <w:rPr>
          <w:rFonts w:ascii="Tahoma" w:cs="Tahoma" w:eastAsia="Tahoma" w:hAnsi="Tahoma"/>
          <w:sz w:val="20"/>
          <w:szCs w:val="20"/>
          <w:u w:val="single"/>
          <w:rtl w:val="0"/>
        </w:rPr>
        <w:t xml:space="preserve">hasta 3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4">
      <w:pPr>
        <w:numPr>
          <w:ilvl w:val="0"/>
          <w:numId w:val="8"/>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Explicación clara y concisa de los trabajos a realizar y las dificultades/particularidades más relevantes. </w:t>
      </w:r>
      <w:r w:rsidDel="00000000" w:rsidR="00000000" w:rsidRPr="00000000">
        <w:rPr>
          <w:rFonts w:ascii="Tahoma" w:cs="Tahoma" w:eastAsia="Tahoma" w:hAnsi="Tahoma"/>
          <w:sz w:val="20"/>
          <w:szCs w:val="20"/>
          <w:u w:val="single"/>
          <w:rtl w:val="0"/>
        </w:rPr>
        <w:t xml:space="preserve">hasta 4 puntos.</w:t>
      </w:r>
      <w:r w:rsidDel="00000000" w:rsidR="00000000" w:rsidRPr="00000000">
        <w:rPr>
          <w:rtl w:val="0"/>
        </w:rPr>
      </w:r>
    </w:p>
    <w:p w:rsidR="00000000" w:rsidDel="00000000" w:rsidP="00000000" w:rsidRDefault="00000000" w:rsidRPr="00000000" w14:paraId="00000195">
      <w:pPr>
        <w:numPr>
          <w:ilvl w:val="0"/>
          <w:numId w:val="8"/>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Coherencia entre las diversas tipologías de trabajos a realizar: </w:t>
      </w:r>
      <w:r w:rsidDel="00000000" w:rsidR="00000000" w:rsidRPr="00000000">
        <w:rPr>
          <w:rFonts w:ascii="Tahoma" w:cs="Tahoma" w:eastAsia="Tahoma" w:hAnsi="Tahoma"/>
          <w:sz w:val="20"/>
          <w:szCs w:val="20"/>
          <w:u w:val="single"/>
          <w:rtl w:val="0"/>
        </w:rPr>
        <w:t xml:space="preserve">hasta 3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9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98">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99">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“Organización, equipo de trabajo y recursos”: hasta 10 puntos.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organización para la ejecución de los trabajos, cuyo contenido ha de cumplir con lo descrito en el apartado B.2) de la cláusula 10 del presente Pliego, se puntuarán de forma comparativa entre todas las ofertas presentadas, valorándose entre otros aspectos para cada uno de los lotes:</w:t>
      </w:r>
    </w:p>
    <w:p w:rsidR="00000000" w:rsidDel="00000000" w:rsidP="00000000" w:rsidRDefault="00000000" w:rsidRPr="00000000" w14:paraId="000001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Organización propuesta: </w:t>
      </w:r>
      <w:r w:rsidDel="00000000" w:rsidR="00000000" w:rsidRPr="00000000">
        <w:rPr>
          <w:rFonts w:ascii="Tahoma" w:cs="Tahoma" w:eastAsia="Tahoma" w:hAnsi="Tahoma"/>
          <w:sz w:val="20"/>
          <w:szCs w:val="20"/>
          <w:u w:val="single"/>
          <w:rtl w:val="0"/>
        </w:rPr>
        <w:t xml:space="preserve">hasta 3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Equipos de trabajo, dimensionado, perfiles de los miembros y funciones: </w:t>
      </w:r>
      <w:r w:rsidDel="00000000" w:rsidR="00000000" w:rsidRPr="00000000">
        <w:rPr>
          <w:rFonts w:ascii="Tahoma" w:cs="Tahoma" w:eastAsia="Tahoma" w:hAnsi="Tahoma"/>
          <w:sz w:val="20"/>
          <w:szCs w:val="20"/>
          <w:u w:val="single"/>
          <w:rtl w:val="0"/>
        </w:rPr>
        <w:t xml:space="preserve">hasta 4 puntos.</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Recursos materiales asignados (vehículos, herramientas, etc.): </w:t>
      </w:r>
      <w:r w:rsidDel="00000000" w:rsidR="00000000" w:rsidRPr="00000000">
        <w:rPr>
          <w:rFonts w:ascii="Tahoma" w:cs="Tahoma" w:eastAsia="Tahoma" w:hAnsi="Tahoma"/>
          <w:sz w:val="20"/>
          <w:szCs w:val="20"/>
          <w:u w:val="single"/>
          <w:rtl w:val="0"/>
        </w:rPr>
        <w:t xml:space="preserve">hasta 3 puntos.</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2">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“Planificación, listado de tareas a ejecutar, orden de ejecución y recursos asignados”: hasta 10 puntos. </w:t>
      </w:r>
    </w:p>
    <w:p w:rsidR="00000000" w:rsidDel="00000000" w:rsidP="00000000" w:rsidRDefault="00000000" w:rsidRPr="00000000" w14:paraId="000001A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planificación para la ejecución de los trabajos, cuyo contenido ha de cumplir con lo descrito en el apartado B.3) de la cláusula 10 del presente Pliego, se puntuarán de forma comparativa entre todas las ofertas presentadas, valorándose entre otros aspectos:</w:t>
      </w:r>
    </w:p>
    <w:p w:rsidR="00000000" w:rsidDel="00000000" w:rsidP="00000000" w:rsidRDefault="00000000" w:rsidRPr="00000000" w14:paraId="000001A4">
      <w:pPr>
        <w:numPr>
          <w:ilvl w:val="0"/>
          <w:numId w:val="12"/>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Documento que detalle la planificación de todas las etapas, fases, tareas y actividades necesarias para la realización de los trabajos y los recursos previstos para cada una de ellas: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A5">
      <w:pPr>
        <w:numPr>
          <w:ilvl w:val="0"/>
          <w:numId w:val="12"/>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Cronograma, no puede superar la duración máxima de ejecución prevista de los trabajos: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A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A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A8">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A9">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“Aseguramiento calidad, pruebas y protocolos de funcionamiento”: hasta 5 puntos. </w:t>
      </w:r>
    </w:p>
    <w:p w:rsidR="00000000" w:rsidDel="00000000" w:rsidP="00000000" w:rsidRDefault="00000000" w:rsidRPr="00000000" w14:paraId="000001A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de calidad, cuyo contenido ha de cumplir con lo descrito en el apartado B.4) de la cláusula 10 del presente Pliego, se puntuará de forma comparativa entre todas las ofertas presentadas, valorándose entre otros aspectos:</w:t>
      </w:r>
    </w:p>
    <w:p w:rsidR="00000000" w:rsidDel="00000000" w:rsidP="00000000" w:rsidRDefault="00000000" w:rsidRPr="00000000" w14:paraId="000001AB">
      <w:pPr>
        <w:numPr>
          <w:ilvl w:val="0"/>
          <w:numId w:val="14"/>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Grado de detalle y exhaustividad de las propuestas de control de calidad: </w:t>
      </w:r>
      <w:r w:rsidDel="00000000" w:rsidR="00000000" w:rsidRPr="00000000">
        <w:rPr>
          <w:rFonts w:ascii="Tahoma" w:cs="Tahoma" w:eastAsia="Tahoma" w:hAnsi="Tahoma"/>
          <w:sz w:val="20"/>
          <w:szCs w:val="20"/>
          <w:u w:val="single"/>
          <w:rtl w:val="0"/>
        </w:rPr>
        <w:t xml:space="preserve">hasta 2,5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C">
      <w:pPr>
        <w:numPr>
          <w:ilvl w:val="0"/>
          <w:numId w:val="14"/>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Idoneidad y coherencia de la propuesta y de los registros de las pruebas a los trabajos previstos: </w:t>
      </w:r>
      <w:r w:rsidDel="00000000" w:rsidR="00000000" w:rsidRPr="00000000">
        <w:rPr>
          <w:rFonts w:ascii="Tahoma" w:cs="Tahoma" w:eastAsia="Tahoma" w:hAnsi="Tahoma"/>
          <w:sz w:val="20"/>
          <w:szCs w:val="20"/>
          <w:u w:val="single"/>
          <w:rtl w:val="0"/>
        </w:rPr>
        <w:t xml:space="preserve">hasta 2,5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A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A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B0">
      <w:pPr>
        <w:spacing w:after="120" w:before="240" w:line="276" w:lineRule="auto"/>
        <w:ind w:left="-141" w:right="-840"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55</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B1">
      <w:pPr>
        <w:spacing w:after="120" w:line="276" w:lineRule="auto"/>
        <w:ind w:left="-141" w:right="-840"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50,00 </w:t>
      </w:r>
      <w:r w:rsidDel="00000000" w:rsidR="00000000" w:rsidRPr="00000000">
        <w:rPr>
          <w:rFonts w:ascii="Tahoma" w:cs="Tahoma" w:eastAsia="Tahoma" w:hAnsi="Tahoma"/>
          <w:b w:val="1"/>
          <w:smallCaps w:val="0"/>
          <w:sz w:val="20"/>
          <w:szCs w:val="20"/>
          <w:rtl w:val="0"/>
        </w:rPr>
        <w:t xml:space="preserve">puntos.</w:t>
      </w:r>
    </w:p>
    <w:p w:rsidR="00000000" w:rsidDel="00000000" w:rsidP="00000000" w:rsidRDefault="00000000" w:rsidRPr="00000000" w14:paraId="000001B2">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B3">
      <w:pPr>
        <w:spacing w:after="120" w:line="276" w:lineRule="auto"/>
        <w:ind w:left="-141" w:right="-840"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económica=50,00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B4">
      <w:pPr>
        <w:spacing w:after="120" w:line="276" w:lineRule="auto"/>
        <w:ind w:left="-141" w:right="-840"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B5">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B6">
      <w:pPr>
        <w:numPr>
          <w:ilvl w:val="0"/>
          <w:numId w:val="10"/>
        </w:numPr>
        <w:spacing w:after="120" w:line="276" w:lineRule="auto"/>
        <w:ind w:left="566" w:right="-84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B7">
      <w:pPr>
        <w:numPr>
          <w:ilvl w:val="0"/>
          <w:numId w:val="10"/>
        </w:numPr>
        <w:spacing w:after="120" w:line="276" w:lineRule="auto"/>
        <w:ind w:left="566" w:right="-84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B8">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B9">
      <w:pPr>
        <w:numPr>
          <w:ilvl w:val="0"/>
          <w:numId w:val="6"/>
        </w:numPr>
        <w:spacing w:after="120" w:line="276" w:lineRule="auto"/>
        <w:ind w:left="283" w:right="-84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 </w:t>
      </w:r>
      <w:r w:rsidDel="00000000" w:rsidR="00000000" w:rsidRPr="00000000">
        <w:rPr>
          <w:rFonts w:ascii="Tahoma" w:cs="Tahoma" w:eastAsia="Tahoma" w:hAnsi="Tahoma"/>
          <w:smallCaps w:val="0"/>
          <w:sz w:val="20"/>
          <w:szCs w:val="20"/>
          <w:rtl w:val="0"/>
        </w:rPr>
        <w:t xml:space="preserve">contiene valores presuntamente anormales o desproporcionados cuando equivalga a una baja superior al 15,00 % de la media aritmética de las ofertas admitidas.</w:t>
      </w:r>
      <w:r w:rsidDel="00000000" w:rsidR="00000000" w:rsidRPr="00000000">
        <w:rPr>
          <w:rtl w:val="0"/>
        </w:rPr>
      </w:r>
    </w:p>
    <w:p w:rsidR="00000000" w:rsidDel="00000000" w:rsidP="00000000" w:rsidRDefault="00000000" w:rsidRPr="00000000" w14:paraId="000001BA">
      <w:pPr>
        <w:numPr>
          <w:ilvl w:val="0"/>
          <w:numId w:val="11"/>
        </w:numPr>
        <w:spacing w:after="240" w:line="276" w:lineRule="auto"/>
        <w:ind w:left="283" w:right="-84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B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840" w:firstLine="0"/>
        <w:jc w:val="left"/>
        <w:rPr>
          <w:rFonts w:ascii="Tahoma" w:cs="Tahoma" w:eastAsia="Tahoma" w:hAnsi="Tahoma"/>
          <w:b w:val="1"/>
          <w:i w:val="0"/>
          <w:smallCaps w:val="0"/>
          <w:strike w:val="0"/>
          <w:color w:val="000000"/>
          <w:sz w:val="20"/>
          <w:szCs w:val="20"/>
          <w:u w:val="none"/>
          <w:vertAlign w:val="baseline"/>
        </w:rPr>
      </w:pPr>
      <w:bookmarkStart w:colFirst="0" w:colLast="0" w:name="_heading=h.ed2ndbfheicb" w:id="12"/>
      <w:bookmarkEnd w:id="12"/>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(Opcional)</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Aspectos de sostenibilidad: hasta</w:t>
      </w:r>
      <w:r w:rsidDel="00000000" w:rsidR="00000000" w:rsidRPr="00000000">
        <w:rPr>
          <w:rFonts w:ascii="Tahoma" w:cs="Tahoma" w:eastAsia="Tahoma" w:hAnsi="Tahoma"/>
          <w:b w:val="1"/>
          <w:sz w:val="20"/>
          <w:szCs w:val="20"/>
          <w:rtl w:val="0"/>
        </w:rPr>
        <w:t xml:space="preserve"> 5,00 </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puntos.</w:t>
      </w:r>
    </w:p>
    <w:p w:rsidR="00000000" w:rsidDel="00000000" w:rsidP="00000000" w:rsidRDefault="00000000" w:rsidRPr="00000000" w14:paraId="000001BC">
      <w:pPr>
        <w:spacing w:after="120" w:line="276" w:lineRule="auto"/>
        <w:ind w:left="-141" w:right="-840" w:firstLine="0"/>
        <w:jc w:val="both"/>
        <w:rPr>
          <w:rFonts w:ascii="Tahoma" w:cs="Tahoma" w:eastAsia="Tahoma" w:hAnsi="Tahoma"/>
          <w:b w:val="1"/>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.1)</w:t>
      </w:r>
      <w:r w:rsidDel="00000000" w:rsidR="00000000" w:rsidRPr="00000000">
        <w:rPr>
          <w:rFonts w:ascii="Tahoma" w:cs="Tahoma" w:eastAsia="Tahoma" w:hAnsi="Tahoma"/>
          <w:b w:val="1"/>
          <w:i w:val="1"/>
          <w:sz w:val="20"/>
          <w:szCs w:val="20"/>
          <w:rtl w:val="0"/>
        </w:rPr>
        <w:t xml:space="preserve">(Opcional)</w:t>
      </w:r>
      <w:r w:rsidDel="00000000" w:rsidR="00000000" w:rsidRPr="00000000">
        <w:rPr>
          <w:rFonts w:ascii="Tahoma" w:cs="Tahoma" w:eastAsia="Tahoma" w:hAnsi="Tahoma"/>
          <w:b w:val="1"/>
          <w:sz w:val="20"/>
          <w:szCs w:val="20"/>
          <w:rtl w:val="0"/>
        </w:rPr>
        <w:t xml:space="preserve"> “Criterios medioambientales vinculados con la movilidad sostenible”: hasta 5,00 puntos </w:t>
      </w:r>
    </w:p>
    <w:p w:rsidR="00000000" w:rsidDel="00000000" w:rsidP="00000000" w:rsidRDefault="00000000" w:rsidRPr="00000000" w14:paraId="000001BD">
      <w:pPr>
        <w:spacing w:after="240" w:before="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en base a los siguientes criterios:</w:t>
      </w:r>
    </w:p>
    <w:p w:rsidR="00000000" w:rsidDel="00000000" w:rsidP="00000000" w:rsidRDefault="00000000" w:rsidRPr="00000000" w14:paraId="000001BE">
      <w:pPr>
        <w:numPr>
          <w:ilvl w:val="0"/>
          <w:numId w:val="20"/>
        </w:numPr>
        <w:spacing w:after="0" w:before="24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5,00 puntos</w:t>
      </w:r>
      <w:r w:rsidDel="00000000" w:rsidR="00000000" w:rsidRPr="00000000">
        <w:rPr>
          <w:rFonts w:ascii="Tahoma" w:cs="Tahoma" w:eastAsia="Tahoma" w:hAnsi="Tahoma"/>
          <w:sz w:val="20"/>
          <w:szCs w:val="20"/>
          <w:rtl w:val="0"/>
        </w:rPr>
        <w:t xml:space="preserve"> al operador económico que ofrezca el uso de vehículos </w:t>
      </w:r>
      <w:r w:rsidDel="00000000" w:rsidR="00000000" w:rsidRPr="00000000">
        <w:rPr>
          <w:rFonts w:ascii="Tahoma" w:cs="Tahoma" w:eastAsia="Tahoma" w:hAnsi="Tahoma"/>
          <w:b w:val="1"/>
          <w:sz w:val="20"/>
          <w:szCs w:val="20"/>
          <w:rtl w:val="0"/>
        </w:rPr>
        <w:t xml:space="preserve">100% eléctricos</w:t>
      </w:r>
      <w:r w:rsidDel="00000000" w:rsidR="00000000" w:rsidRPr="00000000">
        <w:rPr>
          <w:rFonts w:ascii="Tahoma" w:cs="Tahoma" w:eastAsia="Tahoma" w:hAnsi="Tahoma"/>
          <w:sz w:val="20"/>
          <w:szCs w:val="20"/>
          <w:rtl w:val="0"/>
        </w:rPr>
        <w:t xml:space="preserve"> para la realización de la totalidad de los desplazamientos necesarios en la ejecución del presente Contrato. Es decir, cuando la flota de vehículos a utilizar en la prestación del servicio objeto del presente Contrato esté compuesta en su totalidad por vehículos 100% eléctricos.</w:t>
      </w:r>
    </w:p>
    <w:p w:rsidR="00000000" w:rsidDel="00000000" w:rsidP="00000000" w:rsidRDefault="00000000" w:rsidRPr="00000000" w14:paraId="000001BF">
      <w:pPr>
        <w:numPr>
          <w:ilvl w:val="0"/>
          <w:numId w:val="20"/>
        </w:numPr>
        <w:spacing w:after="24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2,50 punto</w:t>
      </w:r>
      <w:r w:rsidDel="00000000" w:rsidR="00000000" w:rsidRPr="00000000">
        <w:rPr>
          <w:rFonts w:ascii="Tahoma" w:cs="Tahoma" w:eastAsia="Tahoma" w:hAnsi="Tahoma"/>
          <w:sz w:val="20"/>
          <w:szCs w:val="20"/>
          <w:rtl w:val="0"/>
        </w:rPr>
        <w:t xml:space="preserve"> al operador económico que ofrezca el uso de vehículos </w:t>
      </w:r>
      <w:r w:rsidDel="00000000" w:rsidR="00000000" w:rsidRPr="00000000">
        <w:rPr>
          <w:rFonts w:ascii="Tahoma" w:cs="Tahoma" w:eastAsia="Tahoma" w:hAnsi="Tahoma"/>
          <w:b w:val="1"/>
          <w:sz w:val="20"/>
          <w:szCs w:val="20"/>
          <w:rtl w:val="0"/>
        </w:rPr>
        <w:t xml:space="preserve">híbridos</w:t>
      </w:r>
      <w:r w:rsidDel="00000000" w:rsidR="00000000" w:rsidRPr="00000000">
        <w:rPr>
          <w:rFonts w:ascii="Tahoma" w:cs="Tahoma" w:eastAsia="Tahoma" w:hAnsi="Tahoma"/>
          <w:sz w:val="20"/>
          <w:szCs w:val="20"/>
          <w:rtl w:val="0"/>
        </w:rPr>
        <w:t xml:space="preserve"> o que puedan funcionar con gas (ya sea </w:t>
      </w:r>
      <w:r w:rsidDel="00000000" w:rsidR="00000000" w:rsidRPr="00000000">
        <w:rPr>
          <w:rFonts w:ascii="Tahoma" w:cs="Tahoma" w:eastAsia="Tahoma" w:hAnsi="Tahoma"/>
          <w:b w:val="1"/>
          <w:sz w:val="20"/>
          <w:szCs w:val="20"/>
          <w:rtl w:val="0"/>
        </w:rPr>
        <w:t xml:space="preserve">gas natural, gas natural comprimido (GNC) o gas licuado del petróleo (GLP)</w:t>
      </w:r>
      <w:r w:rsidDel="00000000" w:rsidR="00000000" w:rsidRPr="00000000">
        <w:rPr>
          <w:rFonts w:ascii="Tahoma" w:cs="Tahoma" w:eastAsia="Tahoma" w:hAnsi="Tahoma"/>
          <w:sz w:val="20"/>
          <w:szCs w:val="20"/>
          <w:rtl w:val="0"/>
        </w:rPr>
        <w:t xml:space="preserve">), o el uso combinado de los anteriores con vehículos </w:t>
      </w:r>
      <w:r w:rsidDel="00000000" w:rsidR="00000000" w:rsidRPr="00000000">
        <w:rPr>
          <w:rFonts w:ascii="Tahoma" w:cs="Tahoma" w:eastAsia="Tahoma" w:hAnsi="Tahoma"/>
          <w:b w:val="1"/>
          <w:sz w:val="20"/>
          <w:szCs w:val="20"/>
          <w:rtl w:val="0"/>
        </w:rPr>
        <w:t xml:space="preserve">100% eléctricos</w:t>
      </w:r>
      <w:r w:rsidDel="00000000" w:rsidR="00000000" w:rsidRPr="00000000">
        <w:rPr>
          <w:rFonts w:ascii="Tahoma" w:cs="Tahoma" w:eastAsia="Tahoma" w:hAnsi="Tahoma"/>
          <w:sz w:val="20"/>
          <w:szCs w:val="20"/>
          <w:rtl w:val="0"/>
        </w:rPr>
        <w:t xml:space="preserve">, para la realización de la totalidad de los desplazamientos necesarios en la ejecución del presente Contrato.</w:t>
      </w:r>
    </w:p>
    <w:p w:rsidR="00000000" w:rsidDel="00000000" w:rsidP="00000000" w:rsidRDefault="00000000" w:rsidRPr="00000000" w14:paraId="000001C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13"/>
      <w:bookmarkEnd w:id="13"/>
      <w:r w:rsidDel="00000000" w:rsidR="00000000" w:rsidRPr="00000000">
        <w:rPr>
          <w:rtl w:val="0"/>
        </w:rPr>
      </w:r>
    </w:p>
    <w:p w:rsidR="00000000" w:rsidDel="00000000" w:rsidP="00000000" w:rsidRDefault="00000000" w:rsidRPr="00000000" w14:paraId="000001C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14"/>
      <w:bookmarkEnd w:id="14"/>
      <w:r w:rsidDel="00000000" w:rsidR="00000000" w:rsidRPr="00000000">
        <w:br w:type="page"/>
      </w:r>
      <w:r w:rsidDel="00000000" w:rsidR="00000000" w:rsidRPr="00000000">
        <w:rPr>
          <w:rtl w:val="0"/>
        </w:rPr>
      </w:r>
    </w:p>
    <w:p w:rsidR="00000000" w:rsidDel="00000000" w:rsidP="00000000" w:rsidRDefault="00000000" w:rsidRPr="00000000" w14:paraId="000001C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15"/>
      <w:bookmarkEnd w:id="1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w:t>
      </w:r>
      <w:r w:rsidDel="00000000" w:rsidR="00000000" w:rsidRPr="00000000">
        <w:rPr>
          <w:rFonts w:ascii="Tahoma" w:cs="Tahoma" w:eastAsia="Tahoma" w:hAnsi="Tahoma"/>
          <w:b w:val="1"/>
          <w:sz w:val="20"/>
          <w:szCs w:val="20"/>
          <w:u w:val="single"/>
          <w:rtl w:val="0"/>
        </w:rPr>
        <w:t xml:space="preserve">º 12</w:t>
      </w:r>
      <w:r w:rsidDel="00000000" w:rsidR="00000000" w:rsidRPr="00000000">
        <w:rPr>
          <w:rtl w:val="0"/>
        </w:rPr>
      </w:r>
    </w:p>
    <w:p w:rsidR="00000000" w:rsidDel="00000000" w:rsidP="00000000" w:rsidRDefault="00000000" w:rsidRPr="00000000" w14:paraId="000001C3">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1C4">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1C5">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C6">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C7">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C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C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CB">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C">
      <w:pPr>
        <w:spacing w:after="120" w:line="276" w:lineRule="auto"/>
        <w:ind w:right="-840"/>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D">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1CE">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1CF">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D0">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D1">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D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D3">
      <w:pPr>
        <w:spacing w:after="120" w:line="276" w:lineRule="auto"/>
        <w:ind w:right="-84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D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D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D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D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D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D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DA">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DB">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DC">
      <w:pPr>
        <w:spacing w:after="240" w:line="276" w:lineRule="auto"/>
        <w:ind w:right="-840"/>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16"/>
      <w:bookmarkEnd w:id="1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1DE">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1DF">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E0">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E1">
      <w:pPr>
        <w:spacing w:after="240" w:line="276" w:lineRule="auto"/>
        <w:ind w:right="-84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2">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14</w:t>
      </w:r>
    </w:p>
    <w:p w:rsidR="00000000" w:rsidDel="00000000" w:rsidP="00000000" w:rsidRDefault="00000000" w:rsidRPr="00000000" w14:paraId="000001E3">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E4">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CESIÓN Y TRATAMIENTO DE DATOS EN RELACIÓN CON LA EJECUCIÓN DE ACTUACIONES DEL PLAN DE RECUPERACIÓN, TRANSFORMACIÓN Y RESILIENCIA (PRTR)</w:t>
      </w:r>
    </w:p>
    <w:p w:rsidR="00000000" w:rsidDel="00000000" w:rsidP="00000000" w:rsidRDefault="00000000" w:rsidRPr="00000000" w14:paraId="000001E5">
      <w:pPr>
        <w:spacing w:after="0" w:line="276" w:lineRule="auto"/>
        <w:ind w:right="-84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6">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que participa como [·] (</w:t>
      </w:r>
      <w:r w:rsidDel="00000000" w:rsidR="00000000" w:rsidRPr="00000000">
        <w:rPr>
          <w:rFonts w:ascii="Tahoma" w:cs="Tahoma" w:eastAsia="Tahoma" w:hAnsi="Tahoma"/>
          <w:i w:val="1"/>
          <w:sz w:val="20"/>
          <w:szCs w:val="20"/>
          <w:rtl w:val="0"/>
        </w:rPr>
        <w:t xml:space="preserve">contratista o subcontratista</w:t>
      </w:r>
      <w:r w:rsidDel="00000000" w:rsidR="00000000" w:rsidRPr="00000000">
        <w:rPr>
          <w:rFonts w:ascii="Tahoma" w:cs="Tahoma" w:eastAsia="Tahoma" w:hAnsi="Tahoma"/>
          <w:sz w:val="20"/>
          <w:szCs w:val="20"/>
          <w:rtl w:val="0"/>
        </w:rPr>
        <w:t xml:space="preserve">) en el desarrollo de actuaciones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000000" w:rsidDel="00000000" w:rsidP="00000000" w:rsidRDefault="00000000" w:rsidRPr="00000000" w14:paraId="000001E7">
      <w:pPr>
        <w:spacing w:after="0" w:line="276" w:lineRule="auto"/>
        <w:ind w:left="141.73228346456688"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numPr>
          <w:ilvl w:val="0"/>
          <w:numId w:val="18"/>
        </w:numPr>
        <w:spacing w:after="0" w:line="276" w:lineRule="auto"/>
        <w:ind w:left="283.4645669291337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000000" w:rsidDel="00000000" w:rsidP="00000000" w:rsidRDefault="00000000" w:rsidRPr="00000000" w14:paraId="000001E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numPr>
          <w:ilvl w:val="0"/>
          <w:numId w:val="13"/>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perceptor final de los fondos;</w:t>
      </w:r>
    </w:p>
    <w:p w:rsidR="00000000" w:rsidDel="00000000" w:rsidP="00000000" w:rsidRDefault="00000000" w:rsidRPr="00000000" w14:paraId="000001EB">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C">
      <w:pPr>
        <w:numPr>
          <w:ilvl w:val="0"/>
          <w:numId w:val="13"/>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contratista, cuando el perceptor final de los fondos sea un poder adjudicador de conformidad con el Derecho de la Unión o nacional en materia de contratación pública;</w:t>
      </w:r>
    </w:p>
    <w:p w:rsidR="00000000" w:rsidDel="00000000" w:rsidP="00000000" w:rsidRDefault="00000000" w:rsidRPr="00000000" w14:paraId="000001ED">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E">
      <w:pPr>
        <w:numPr>
          <w:ilvl w:val="0"/>
          <w:numId w:val="13"/>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nombres, apellidos y fechas de nacimiento de los titulares reales del perceptor de los fondos o del contratista, según se define en el artículo 3, punto 6, de la Directiva (UE) 2015/849 del Parlamento Europeo y del Consejo (26);</w:t>
      </w:r>
    </w:p>
    <w:p w:rsidR="00000000" w:rsidDel="00000000" w:rsidP="00000000" w:rsidRDefault="00000000" w:rsidRPr="00000000" w14:paraId="000001EF">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0">
      <w:pPr>
        <w:numPr>
          <w:ilvl w:val="0"/>
          <w:numId w:val="13"/>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000000" w:rsidDel="00000000" w:rsidP="00000000" w:rsidRDefault="00000000" w:rsidRPr="00000000" w14:paraId="000001F1">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2">
      <w:pPr>
        <w:numPr>
          <w:ilvl w:val="0"/>
          <w:numId w:val="18"/>
        </w:numPr>
        <w:spacing w:after="0" w:line="276" w:lineRule="auto"/>
        <w:ind w:left="283.4645669291337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apartado 3: «Los datos personales mencionados en el apartado 2, letra d), del presente artículo sólo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000000" w:rsidDel="00000000" w:rsidP="00000000" w:rsidRDefault="00000000" w:rsidRPr="00000000" w14:paraId="000001F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4">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Conforme al marco jurídico expuesto, manifiesta acceder a la cesión y tratamiento de los datos con los fines expresamente relacionados en los artículos citados.</w:t>
      </w:r>
    </w:p>
    <w:p w:rsidR="00000000" w:rsidDel="00000000" w:rsidP="00000000" w:rsidRDefault="00000000" w:rsidRPr="00000000" w14:paraId="000001F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6">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F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8">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F9">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FA">
      <w:pPr>
        <w:spacing w:after="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15</w:t>
      </w:r>
    </w:p>
    <w:p w:rsidR="00000000" w:rsidDel="00000000" w:rsidP="00000000" w:rsidRDefault="00000000" w:rsidRPr="00000000" w14:paraId="000001FB">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FC">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DEL COMPROMISO EN RELACIÓN CON LA EJECUCIÓN DE ACTUACIONES DEL PLAN DE RECUPERACIÓN, TRANSFORMACIÓN Y RESILIENCIA (PRTR)</w:t>
      </w:r>
    </w:p>
    <w:p w:rsidR="00000000" w:rsidDel="00000000" w:rsidP="00000000" w:rsidRDefault="00000000" w:rsidRPr="00000000" w14:paraId="000001FD">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como participante en el procedimiento de contratación y en el desarrollo de aquellas actuaciones que sean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0000" w:rsidDel="00000000" w:rsidP="00000000" w:rsidRDefault="00000000" w:rsidRPr="00000000" w14:paraId="0000020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1">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atendiendo al contenido del PRTR, se compromete a respetar los principios de economía circular y evitar impactos negativos significativos en el medio ambiente («DNSH» por sus siglas en inglés «</w:t>
      </w:r>
      <w:r w:rsidDel="00000000" w:rsidR="00000000" w:rsidRPr="00000000">
        <w:rPr>
          <w:rFonts w:ascii="Tahoma" w:cs="Tahoma" w:eastAsia="Tahoma" w:hAnsi="Tahoma"/>
          <w:i w:val="1"/>
          <w:sz w:val="20"/>
          <w:szCs w:val="20"/>
          <w:rtl w:val="0"/>
        </w:rPr>
        <w:t xml:space="preserve">do no significant harm»)</w:t>
      </w:r>
      <w:r w:rsidDel="00000000" w:rsidR="00000000" w:rsidRPr="00000000">
        <w:rPr>
          <w:rFonts w:ascii="Tahoma" w:cs="Tahoma" w:eastAsia="Tahoma" w:hAnsi="Tahoma"/>
          <w:sz w:val="20"/>
          <w:szCs w:val="20"/>
          <w:rtl w:val="0"/>
        </w:rPr>
        <w:t xml:space="preserve"> en la ejecución de las actuaciones llevadas a cabo en el marco de dicho Plan, y manifiesta que no incurre en doble financiación y que, en su caso, no le consta riesgo de incompatibilidad con el régimen de ayudas de Estado.</w:t>
      </w:r>
    </w:p>
    <w:p w:rsidR="00000000" w:rsidDel="00000000" w:rsidP="00000000" w:rsidRDefault="00000000" w:rsidRPr="00000000" w14:paraId="00000202">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04">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06">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0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spacing w:after="0" w:line="276" w:lineRule="auto"/>
        <w:ind w:right="-840"/>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09">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16</w:t>
      </w:r>
    </w:p>
    <w:p w:rsidR="00000000" w:rsidDel="00000000" w:rsidP="00000000" w:rsidRDefault="00000000" w:rsidRPr="00000000" w14:paraId="0000020A">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20B">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SOBRE EL CUMPLIMIENTO DEL PRINCIPIO DE NO CAUSAR UN PERJUICIO SIGNIFICATIVO A LOS SEIS OBJETIVOS MEDIOAMBIENTALES EN EL SENTIDO DEL ARTÍCULO 17 DEL REGLAMENTO (UE) 2020/852</w:t>
      </w:r>
    </w:p>
    <w:p w:rsidR="00000000" w:rsidDel="00000000" w:rsidP="00000000" w:rsidRDefault="00000000" w:rsidRPr="00000000" w14:paraId="0000020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E">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Expediente de contratación núm. [·]</w:t>
      </w:r>
    </w:p>
    <w:p w:rsidR="00000000" w:rsidDel="00000000" w:rsidP="00000000" w:rsidRDefault="00000000" w:rsidRPr="00000000" w14:paraId="0000020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 actuación: (Titulo de la licitación)</w:t>
      </w:r>
    </w:p>
    <w:p w:rsidR="00000000" w:rsidDel="00000000" w:rsidP="00000000" w:rsidRDefault="00000000" w:rsidRPr="00000000" w14:paraId="0000021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1">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 con DNI [·], en mi condición de [·] de la entidad [·], con NIF [·] y domicilio fiscal en [·], como participante en el procedimiento de adjudicación del contrato indicado, bajo mi responsabilidad, en materia medioambiental, declaro que:</w:t>
      </w:r>
    </w:p>
    <w:p w:rsidR="00000000" w:rsidDel="00000000" w:rsidP="00000000" w:rsidRDefault="00000000" w:rsidRPr="00000000" w14:paraId="0000021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3">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desarrollan no ocasionan un perjuicio significativo a los siguientes objetivos medioambientales:</w:t>
      </w:r>
    </w:p>
    <w:p w:rsidR="00000000" w:rsidDel="00000000" w:rsidP="00000000" w:rsidRDefault="00000000" w:rsidRPr="00000000" w14:paraId="0000021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5">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rsidR="00000000" w:rsidDel="00000000" w:rsidP="00000000" w:rsidRDefault="00000000" w:rsidRPr="00000000" w14:paraId="00000216">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7">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rsidR="00000000" w:rsidDel="00000000" w:rsidP="00000000" w:rsidRDefault="00000000" w:rsidRPr="00000000" w14:paraId="00000218">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9">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Uso sostenible y protección de los recursos hídricos y marinos: la actuación no va en detrimento del buen estado o del buen potencial ecológico de las masas de agua, incluidas las superficiales y subterráneas, y del buen estado ecológico de las aguas marinas.</w:t>
      </w:r>
    </w:p>
    <w:p w:rsidR="00000000" w:rsidDel="00000000" w:rsidP="00000000" w:rsidRDefault="00000000" w:rsidRPr="00000000" w14:paraId="0000021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B">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rsidR="00000000" w:rsidDel="00000000" w:rsidP="00000000" w:rsidRDefault="00000000" w:rsidRPr="00000000" w14:paraId="0000021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D">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Prevención y control de la contaminación a la atmósfera, el agua o el suelo: la actuación no da lugar a un aumento significativo de las emisiones de contaminantes a la atmósfera, el agua o el suelo.</w:t>
      </w:r>
    </w:p>
    <w:p w:rsidR="00000000" w:rsidDel="00000000" w:rsidP="00000000" w:rsidRDefault="00000000" w:rsidRPr="00000000" w14:paraId="0000021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F">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rsidR="00000000" w:rsidDel="00000000" w:rsidP="00000000" w:rsidRDefault="00000000" w:rsidRPr="00000000" w14:paraId="0000022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actuaciones que se desarrollan </w:t>
      </w:r>
      <w:r w:rsidDel="00000000" w:rsidR="00000000" w:rsidRPr="00000000">
        <w:rPr>
          <w:rFonts w:ascii="Tahoma" w:cs="Tahoma" w:eastAsia="Tahoma" w:hAnsi="Tahoma"/>
          <w:sz w:val="20"/>
          <w:szCs w:val="20"/>
          <w:u w:val="single"/>
          <w:rtl w:val="0"/>
        </w:rPr>
        <w:t xml:space="preserve">no están excluidas</w:t>
      </w:r>
      <w:r w:rsidDel="00000000" w:rsidR="00000000" w:rsidRPr="00000000">
        <w:rPr>
          <w:rFonts w:ascii="Tahoma" w:cs="Tahoma" w:eastAsia="Tahoma" w:hAnsi="Tahoma"/>
          <w:sz w:val="20"/>
          <w:szCs w:val="20"/>
          <w:rtl w:val="0"/>
        </w:rPr>
        <w:t xml:space="preserve"> para su financiación por el Plan conforme a la Guía técnica sobre la aplicación del principio de «</w:t>
      </w:r>
      <w:r w:rsidDel="00000000" w:rsidR="00000000" w:rsidRPr="00000000">
        <w:rPr>
          <w:rFonts w:ascii="Tahoma" w:cs="Tahoma" w:eastAsia="Tahoma" w:hAnsi="Tahoma"/>
          <w:i w:val="1"/>
          <w:sz w:val="20"/>
          <w:szCs w:val="20"/>
          <w:rtl w:val="0"/>
        </w:rPr>
        <w:t xml:space="preserve">no causar un perjuicio significativo</w:t>
      </w:r>
      <w:r w:rsidDel="00000000" w:rsidR="00000000" w:rsidRPr="00000000">
        <w:rPr>
          <w:rFonts w:ascii="Tahoma" w:cs="Tahoma" w:eastAsia="Tahoma" w:hAnsi="Tahoma"/>
          <w:sz w:val="20"/>
          <w:szCs w:val="20"/>
          <w:rtl w:val="0"/>
        </w:rPr>
        <w:t xml:space="preserve">» en virtud del Reglamento relativo al Mecanismo de Recuperación y Resiliencia (2021/C 58/01), a la Decisión de Ejecución del Consejo relativa a la aprobación de la evaluación del plan de recuperación y resiliencia de España y a su correspondiente anexo.</w:t>
      </w:r>
    </w:p>
    <w:p w:rsidR="00000000" w:rsidDel="00000000" w:rsidP="00000000" w:rsidRDefault="00000000" w:rsidRPr="00000000" w14:paraId="0000022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3">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excluidas son: </w:t>
      </w:r>
    </w:p>
    <w:p w:rsidR="00000000" w:rsidDel="00000000" w:rsidP="00000000" w:rsidRDefault="00000000" w:rsidRPr="00000000" w14:paraId="0000022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numPr>
          <w:ilvl w:val="0"/>
          <w:numId w:val="3"/>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Refinerías de petróleo</w:t>
      </w:r>
      <w:r w:rsidDel="00000000" w:rsidR="00000000" w:rsidRPr="00000000">
        <w:rPr>
          <w:rtl w:val="0"/>
        </w:rPr>
      </w:r>
    </w:p>
    <w:p w:rsidR="00000000" w:rsidDel="00000000" w:rsidP="00000000" w:rsidRDefault="00000000" w:rsidRPr="00000000" w14:paraId="00000226">
      <w:pPr>
        <w:numPr>
          <w:ilvl w:val="0"/>
          <w:numId w:val="3"/>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Centrales térmicas de carbón y extracción de combustibles fósiles</w:t>
      </w:r>
    </w:p>
    <w:p w:rsidR="00000000" w:rsidDel="00000000" w:rsidP="00000000" w:rsidRDefault="00000000" w:rsidRPr="00000000" w14:paraId="00000227">
      <w:pPr>
        <w:numPr>
          <w:ilvl w:val="0"/>
          <w:numId w:val="3"/>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Generación de electricidad y/o calor utilizando combustibles fósiles y relacionados con su infraestructura de transporte y distribución</w:t>
      </w:r>
    </w:p>
    <w:p w:rsidR="00000000" w:rsidDel="00000000" w:rsidP="00000000" w:rsidRDefault="00000000" w:rsidRPr="00000000" w14:paraId="00000228">
      <w:pPr>
        <w:numPr>
          <w:ilvl w:val="0"/>
          <w:numId w:val="3"/>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Eliminación de desechos (por ejemplo, nucleares, que puedan causar daños a largo plazo al medioambiente)</w:t>
      </w:r>
    </w:p>
    <w:p w:rsidR="00000000" w:rsidDel="00000000" w:rsidP="00000000" w:rsidRDefault="00000000" w:rsidRPr="00000000" w14:paraId="00000229">
      <w:pPr>
        <w:numPr>
          <w:ilvl w:val="0"/>
          <w:numId w:val="3"/>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w:t>
      </w:r>
    </w:p>
    <w:p w:rsidR="00000000" w:rsidDel="00000000" w:rsidP="00000000" w:rsidRDefault="00000000" w:rsidRPr="00000000" w14:paraId="0000022A">
      <w:pPr>
        <w:numPr>
          <w:ilvl w:val="0"/>
          <w:numId w:val="3"/>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actividades cubiertas por el régimen de comercio de derechos de emisión de la UE (según el Anexo I de la Ley 1/2005 de 9 de marzo, por la que se regula el régimen del comercio de derechos de emisión de gases de efecto invernadero.</w:t>
      </w:r>
    </w:p>
    <w:p w:rsidR="00000000" w:rsidDel="00000000" w:rsidP="00000000" w:rsidRDefault="00000000" w:rsidRPr="00000000" w14:paraId="0000022B">
      <w:pPr>
        <w:spacing w:after="0" w:line="276" w:lineRule="auto"/>
        <w:ind w:right="-84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22C">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desarrollen no causaran efectos directos sobre el medio ambiente, ni efectos indirectos primarios en todo su ciclo de vida, entendiendo como tales aquéllos que se puedan materializar una vez realizada la actividad. </w:t>
      </w:r>
    </w:p>
    <w:p w:rsidR="00000000" w:rsidDel="00000000" w:rsidP="00000000" w:rsidRDefault="00000000" w:rsidRPr="00000000" w14:paraId="0000022D">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2E">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incumplimiento de alguno de los requisitos establecido en la presente declaración dará, previo el oportuno procedimiento de reintegro, a la obligación de devolver las ayudas percibidas y los intereses de demora correspondientes.</w:t>
      </w:r>
    </w:p>
    <w:p w:rsidR="00000000" w:rsidDel="00000000" w:rsidP="00000000" w:rsidRDefault="00000000" w:rsidRPr="00000000" w14:paraId="0000022F">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0">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31">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6">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37">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3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9">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A">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B">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C">
      <w:pPr>
        <w:spacing w:after="0" w:line="276" w:lineRule="auto"/>
        <w:ind w:right="-840"/>
        <w:jc w:val="center"/>
        <w:rPr>
          <w:rFonts w:ascii="Tahoma" w:cs="Tahoma" w:eastAsia="Tahoma" w:hAnsi="Tahoma"/>
          <w:b w:val="1"/>
          <w:sz w:val="20"/>
          <w:szCs w:val="20"/>
          <w:u w:val="single"/>
          <w:shd w:fill="bf9000" w:val="clear"/>
        </w:rPr>
      </w:pPr>
      <w:bookmarkStart w:colFirst="0" w:colLast="0" w:name="_heading=h.jljsssuxbxoo" w:id="17"/>
      <w:bookmarkEnd w:id="17"/>
      <w:r w:rsidDel="00000000" w:rsidR="00000000" w:rsidRPr="00000000">
        <w:rPr>
          <w:rtl w:val="0"/>
        </w:rPr>
      </w:r>
    </w:p>
    <w:p w:rsidR="00000000" w:rsidDel="00000000" w:rsidP="00000000" w:rsidRDefault="00000000" w:rsidRPr="00000000" w14:paraId="0000023D">
      <w:pPr>
        <w:spacing w:after="0" w:line="276" w:lineRule="auto"/>
        <w:ind w:right="-840"/>
        <w:jc w:val="center"/>
        <w:rPr>
          <w:rFonts w:ascii="Tahoma" w:cs="Tahoma" w:eastAsia="Tahoma" w:hAnsi="Tahoma"/>
          <w:b w:val="1"/>
          <w:sz w:val="20"/>
          <w:szCs w:val="20"/>
          <w:u w:val="single"/>
          <w:shd w:fill="bf9000" w:val="clear"/>
        </w:rPr>
      </w:pPr>
      <w:bookmarkStart w:colFirst="0" w:colLast="0" w:name="_heading=h.tf8i7k5zbkbt" w:id="18"/>
      <w:bookmarkEnd w:id="18"/>
      <w:r w:rsidDel="00000000" w:rsidR="00000000" w:rsidRPr="00000000">
        <w:rPr>
          <w:rtl w:val="0"/>
        </w:rPr>
      </w:r>
    </w:p>
    <w:p w:rsidR="00000000" w:rsidDel="00000000" w:rsidP="00000000" w:rsidRDefault="00000000" w:rsidRPr="00000000" w14:paraId="0000023E">
      <w:pPr>
        <w:spacing w:after="0" w:line="276" w:lineRule="auto"/>
        <w:ind w:right="-840"/>
        <w:jc w:val="center"/>
        <w:rPr>
          <w:rFonts w:ascii="Tahoma" w:cs="Tahoma" w:eastAsia="Tahoma" w:hAnsi="Tahoma"/>
          <w:b w:val="1"/>
          <w:sz w:val="20"/>
          <w:szCs w:val="20"/>
          <w:u w:val="single"/>
        </w:rPr>
      </w:pPr>
      <w:bookmarkStart w:colFirst="0" w:colLast="0" w:name="_heading=h.d0ivsioz2hf6" w:id="19"/>
      <w:bookmarkEnd w:id="19"/>
      <w:r w:rsidDel="00000000" w:rsidR="00000000" w:rsidRPr="00000000">
        <w:rPr>
          <w:rtl w:val="0"/>
        </w:rPr>
      </w:r>
    </w:p>
    <w:p w:rsidR="00000000" w:rsidDel="00000000" w:rsidP="00000000" w:rsidRDefault="00000000" w:rsidRPr="00000000" w14:paraId="0000023F">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17 </w:t>
      </w:r>
    </w:p>
    <w:p w:rsidR="00000000" w:rsidDel="00000000" w:rsidP="00000000" w:rsidRDefault="00000000" w:rsidRPr="00000000" w14:paraId="00000240">
      <w:pPr>
        <w:spacing w:after="0" w:line="276" w:lineRule="auto"/>
        <w:ind w:right="-840"/>
        <w:jc w:val="center"/>
        <w:rPr>
          <w:rFonts w:ascii="Tahoma" w:cs="Tahoma" w:eastAsia="Tahoma" w:hAnsi="Tahoma"/>
          <w:b w:val="1"/>
          <w:sz w:val="20"/>
          <w:szCs w:val="20"/>
          <w:u w:val="single"/>
        </w:rPr>
      </w:pPr>
      <w:bookmarkStart w:colFirst="0" w:colLast="0" w:name="_heading=h.2zhaqwm4m1r2" w:id="20"/>
      <w:bookmarkEnd w:id="20"/>
      <w:r w:rsidDel="00000000" w:rsidR="00000000" w:rsidRPr="00000000">
        <w:rPr>
          <w:rFonts w:ascii="Tahoma" w:cs="Tahoma" w:eastAsia="Tahoma" w:hAnsi="Tahoma"/>
          <w:b w:val="1"/>
          <w:sz w:val="20"/>
          <w:szCs w:val="20"/>
          <w:u w:val="single"/>
          <w:rtl w:val="0"/>
        </w:rPr>
        <w:t xml:space="preserve">DECLARACIÓN DE AUSENCIA DE CONFLICTO DE INTERÉS (DACI) DE ACUERDO AL ANEXO IV.A DE LA ORDEN HFP/1030/2021, DE 29 DE SEPTIEMBRE, POR LA QUE SE CONFIGURA EL SISTEMA DE GESTIÓN DEL PLAN DE RECUPERACIÓN, TRANSFORMACIÓN Y RESILIENCIA</w:t>
      </w:r>
    </w:p>
    <w:p w:rsidR="00000000" w:rsidDel="00000000" w:rsidP="00000000" w:rsidRDefault="00000000" w:rsidRPr="00000000" w14:paraId="00000241">
      <w:pPr>
        <w:spacing w:after="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2">
      <w:pPr>
        <w:spacing w:line="276" w:lineRule="auto"/>
        <w:ind w:left="720"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Núm. Expediente: PCAU0008 </w:t>
      </w:r>
    </w:p>
    <w:p w:rsidR="00000000" w:rsidDel="00000000" w:rsidP="00000000" w:rsidRDefault="00000000" w:rsidRPr="00000000" w14:paraId="00000243">
      <w:pPr>
        <w:spacing w:line="276" w:lineRule="auto"/>
        <w:ind w:left="720" w:right="-840"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44">
      <w:pPr>
        <w:spacing w:line="276" w:lineRule="auto"/>
        <w:ind w:left="708"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CONTRATO: [·]</w:t>
      </w:r>
    </w:p>
    <w:p w:rsidR="00000000" w:rsidDel="00000000" w:rsidP="00000000" w:rsidRDefault="00000000" w:rsidRPr="00000000" w14:paraId="00000245">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 objeto de garantizar la imparcialidad en el procedimiento de contratación arriba referenciado, el/los abajo firmante/s, como representante/s de la empresa [·] y participantes en dicho procedimiento, declara/declaran:</w:t>
      </w:r>
    </w:p>
    <w:p w:rsidR="00000000" w:rsidDel="00000000" w:rsidP="00000000" w:rsidRDefault="00000000" w:rsidRPr="00000000" w14:paraId="00000246">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7">
      <w:pPr>
        <w:tabs>
          <w:tab w:val="left" w:leader="none" w:pos="851"/>
        </w:tabs>
        <w:spacing w:after="6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Primero</w:t>
      </w:r>
      <w:r w:rsidDel="00000000" w:rsidR="00000000" w:rsidRPr="00000000">
        <w:rPr>
          <w:rFonts w:ascii="Tahoma" w:cs="Tahoma" w:eastAsia="Tahoma" w:hAnsi="Tahoma"/>
          <w:sz w:val="20"/>
          <w:szCs w:val="20"/>
          <w:rtl w:val="0"/>
        </w:rPr>
        <w:t xml:space="preserve">. Estar informado/s de lo siguiente:</w:t>
      </w:r>
    </w:p>
    <w:p w:rsidR="00000000" w:rsidDel="00000000" w:rsidP="00000000" w:rsidRDefault="00000000" w:rsidRPr="00000000" w14:paraId="0000024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9">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conozco plenamente la documentación contractual que rige el contrato indicado, así como la normativa que le es aplicable, y que tengo conocimiento de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000000" w:rsidDel="00000000" w:rsidP="00000000" w:rsidRDefault="00000000" w:rsidRPr="00000000" w14:paraId="0000024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B">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000000" w:rsidDel="00000000" w:rsidP="00000000" w:rsidRDefault="00000000" w:rsidRPr="00000000" w14:paraId="0000024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D">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000000" w:rsidDel="00000000" w:rsidP="00000000" w:rsidRDefault="00000000" w:rsidRPr="00000000" w14:paraId="0000024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F">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Tener interés personal en el asunto de que se trate o en otro en cuya resolución pudiera influir la de aquél; ser administrador de sociedad o entidad interesada, o tener cuestión litigiosa pendiente con algún interesado.</w:t>
      </w:r>
    </w:p>
    <w:p w:rsidR="00000000" w:rsidDel="00000000" w:rsidP="00000000" w:rsidRDefault="00000000" w:rsidRPr="00000000" w14:paraId="00000250">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1">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0000" w:rsidDel="00000000" w:rsidP="00000000" w:rsidRDefault="00000000" w:rsidRPr="00000000" w14:paraId="00000252">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3">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Tener amistad íntima o enemistad manifiesta con alguna de las personas mencionadas en el apartado anterior.</w:t>
      </w:r>
    </w:p>
    <w:p w:rsidR="00000000" w:rsidDel="00000000" w:rsidP="00000000" w:rsidRDefault="00000000" w:rsidRPr="00000000" w14:paraId="00000254">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5">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Haber intervenido como perito o como testigo en el procedimiento de que se trate.</w:t>
      </w:r>
    </w:p>
    <w:p w:rsidR="00000000" w:rsidDel="00000000" w:rsidP="00000000" w:rsidRDefault="00000000" w:rsidRPr="00000000" w14:paraId="00000256">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7">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Tener relación de servicio con persona natural o jurídica interesada directamente en el asunto, o haberle prestado en los dos últimos años servicios profesionales de cualquier tipo y en cualquier circunstancia o lugar».</w:t>
      </w:r>
    </w:p>
    <w:p w:rsidR="00000000" w:rsidDel="00000000" w:rsidP="00000000" w:rsidRDefault="00000000" w:rsidRPr="00000000" w14:paraId="00000258">
      <w:pPr>
        <w:spacing w:after="120" w:before="18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9">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Segundo</w:t>
      </w:r>
      <w:r w:rsidDel="00000000" w:rsidR="00000000" w:rsidRPr="00000000">
        <w:rPr>
          <w:rFonts w:ascii="Tahoma" w:cs="Tahoma" w:eastAsia="Tahoma" w:hAnsi="Tahoma"/>
          <w:sz w:val="20"/>
          <w:szCs w:val="20"/>
          <w:rtl w:val="0"/>
        </w:rPr>
        <w:t xml:space="preserve">. Que , ni la persona firmante, ni en su caso, la persona jurídica a la que representa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000000" w:rsidDel="00000000" w:rsidP="00000000" w:rsidRDefault="00000000" w:rsidRPr="00000000" w14:paraId="0000025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B">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Tercero.</w:t>
      </w:r>
      <w:r w:rsidDel="00000000" w:rsidR="00000000" w:rsidRPr="00000000">
        <w:rPr>
          <w:rFonts w:ascii="Tahoma" w:cs="Tahoma" w:eastAsia="Tahoma" w:hAnsi="Tahoma"/>
          <w:sz w:val="20"/>
          <w:szCs w:val="20"/>
          <w:rtl w:val="0"/>
        </w:rPr>
        <w:t xml:space="preserve"> Que se compromete/n a poner en conocimiento del órgano de contratación/comisión de evaluación, sin dilación, cualquier situación de conflicto de intereses o causa de abstención que dé o pudiera dar lugar a dicho escenario.</w:t>
      </w:r>
    </w:p>
    <w:p w:rsidR="00000000" w:rsidDel="00000000" w:rsidP="00000000" w:rsidRDefault="00000000" w:rsidRPr="00000000" w14:paraId="0000025C">
      <w:pPr>
        <w:tabs>
          <w:tab w:val="left" w:leader="none" w:pos="851"/>
        </w:tabs>
        <w:spacing w:after="6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D">
      <w:pPr>
        <w:tabs>
          <w:tab w:val="left" w:leader="none" w:pos="851"/>
        </w:tabs>
        <w:spacing w:after="6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Cuarto.</w:t>
      </w:r>
      <w:r w:rsidDel="00000000" w:rsidR="00000000" w:rsidRPr="00000000">
        <w:rPr>
          <w:rFonts w:ascii="Tahoma" w:cs="Tahoma" w:eastAsia="Tahoma" w:hAnsi="Tahoma"/>
          <w:sz w:val="20"/>
          <w:szCs w:val="20"/>
          <w:rtl w:val="0"/>
        </w:rPr>
        <w:t xml:space="preserve"> Conozco que, una declaración de ausencia de conflicto de intereses que se demuestre que sea falsa, acarreará las consecuencias disciplinarias/administrativas/judiciales que establezca la normativa de aplicación.</w:t>
      </w:r>
    </w:p>
    <w:p w:rsidR="00000000" w:rsidDel="00000000" w:rsidP="00000000" w:rsidRDefault="00000000" w:rsidRPr="00000000" w14:paraId="0000025E">
      <w:pP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F">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fecha de la firma electrónica</w:t>
      </w:r>
    </w:p>
    <w:p w:rsidR="00000000" w:rsidDel="00000000" w:rsidP="00000000" w:rsidRDefault="00000000" w:rsidRPr="00000000" w14:paraId="00000261">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2">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3">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spacing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5">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66">
      <w:pPr>
        <w:spacing w:after="0" w:line="276" w:lineRule="auto"/>
        <w:ind w:right="-840"/>
        <w:rPr>
          <w:rFonts w:ascii="Tahoma" w:cs="Tahoma" w:eastAsia="Tahoma" w:hAnsi="Tahoma"/>
          <w:b w:val="1"/>
          <w:sz w:val="20"/>
          <w:szCs w:val="20"/>
          <w:u w:val="single"/>
          <w:shd w:fill="bf9000" w:val="clear"/>
        </w:rPr>
      </w:pPr>
      <w:r w:rsidDel="00000000" w:rsidR="00000000" w:rsidRPr="00000000">
        <w:rPr>
          <w:rtl w:val="0"/>
        </w:rPr>
      </w:r>
    </w:p>
    <w:p w:rsidR="00000000" w:rsidDel="00000000" w:rsidP="00000000" w:rsidRDefault="00000000" w:rsidRPr="00000000" w14:paraId="00000267">
      <w:pPr>
        <w:spacing w:after="240" w:line="276" w:lineRule="auto"/>
        <w:ind w:right="-840"/>
        <w:jc w:val="center"/>
        <w:rPr>
          <w:rFonts w:ascii="Tahoma" w:cs="Tahoma" w:eastAsia="Tahoma" w:hAnsi="Tahoma"/>
          <w:b w:val="1"/>
          <w:sz w:val="20"/>
          <w:szCs w:val="20"/>
        </w:rPr>
      </w:pPr>
      <w:r w:rsidDel="00000000" w:rsidR="00000000" w:rsidRPr="00000000">
        <w:rPr>
          <w:rtl w:val="0"/>
        </w:rPr>
      </w:r>
    </w:p>
    <w:sectPr>
      <w:type w:val="nextPage"/>
      <w:pgSz w:h="16838" w:w="11906" w:orient="portrait"/>
      <w:pgMar w:bottom="1417" w:top="1417" w:left="1701" w:right="1852.7952755905512"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Times New Roman"/>
  <w:font w:name="Arial"/>
  <w:font w:name="Courier New"/>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68">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69">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A">
    <w:pPr>
      <w:tabs>
        <w:tab w:val="center" w:leader="none" w:pos="4667.834645669292"/>
        <w:tab w:val="right" w:leader="none" w:pos="9767.83464566929"/>
      </w:tabs>
      <w:spacing w:after="0" w:line="240" w:lineRule="auto"/>
      <w:ind w:left="0" w:firstLine="0"/>
      <w:jc w:val="center"/>
      <w:rPr>
        <w:rFonts w:ascii="Arial" w:cs="Arial" w:eastAsia="Arial" w:hAnsi="Arial"/>
        <w:i w:val="1"/>
        <w:sz w:val="16"/>
        <w:szCs w:val="16"/>
      </w:rPr>
    </w:pPr>
    <w:r w:rsidDel="00000000" w:rsidR="00000000" w:rsidRPr="00000000">
      <w:rPr>
        <w:rFonts w:ascii="Arial" w:cs="Arial" w:eastAsia="Arial" w:hAnsi="Arial"/>
        <w:i w:val="1"/>
        <w:sz w:val="16"/>
        <w:szCs w:val="16"/>
        <w:rtl w:val="0"/>
      </w:rPr>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-63499</wp:posOffset>
              </wp:positionH>
              <wp:positionV relativeFrom="paragraph">
                <wp:posOffset>-152399</wp:posOffset>
              </wp:positionV>
              <wp:extent cx="5539696" cy="478462"/>
              <wp:effectExtent b="0" l="0" r="0" t="0"/>
              <wp:wrapNone/>
              <wp:docPr id="8" name=""/>
              <a:graphic>
                <a:graphicData uri="http://schemas.microsoft.com/office/word/2010/wordprocessingGroup">
                  <wpg:wgp>
                    <wpg:cNvGrpSpPr/>
                    <wpg:grpSpPr>
                      <a:xfrm>
                        <a:off x="2576150" y="3540750"/>
                        <a:ext cx="5539696" cy="478462"/>
                        <a:chOff x="2576150" y="3540750"/>
                        <a:chExt cx="5539700" cy="478500"/>
                      </a:xfrm>
                    </wpg:grpSpPr>
                    <wpg:grpSp>
                      <wpg:cNvGrpSpPr/>
                      <wpg:grpSpPr>
                        <a:xfrm>
                          <a:off x="2576152" y="3540769"/>
                          <a:ext cx="5539696" cy="478462"/>
                          <a:chOff x="1074775" y="3487575"/>
                          <a:chExt cx="7041075" cy="587675"/>
                        </a:xfrm>
                      </wpg:grpSpPr>
                      <wps:wsp>
                        <wps:cNvSpPr/>
                        <wps:cNvPr id="3" name="Shape 3"/>
                        <wps:spPr>
                          <a:xfrm>
                            <a:off x="1074775" y="3487575"/>
                            <a:ext cx="7041075" cy="587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576152" y="3487583"/>
                            <a:ext cx="5539675" cy="584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074775" y="3495165"/>
                            <a:ext cx="7041073" cy="580072"/>
                            <a:chOff x="1074775" y="3495165"/>
                            <a:chExt cx="7041073" cy="580072"/>
                          </a:xfrm>
                        </wpg:grpSpPr>
                        <pic:pic>
                          <pic:nvPicPr>
                            <pic:cNvPr id="6" name="Shape 6"/>
                            <pic:cNvPicPr preferRelativeResize="0"/>
                          </pic:nvPicPr>
                          <pic:blipFill rotWithShape="1">
                            <a:blip r:embed="rId1">
                              <a:alphaModFix/>
                            </a:blip>
                            <a:srcRect b="0" l="0" r="0" t="0"/>
                            <a:stretch/>
                          </pic:blipFill>
                          <pic:spPr>
                            <a:xfrm>
                              <a:off x="6818543" y="3607028"/>
                              <a:ext cx="1297305" cy="356341"/>
                            </a:xfrm>
                            <a:prstGeom prst="rect">
                              <a:avLst/>
                            </a:prstGeom>
                            <a:noFill/>
                            <a:ln>
                              <a:noFill/>
                            </a:ln>
                          </pic:spPr>
                        </pic:pic>
                        <pic:pic>
                          <pic:nvPicPr>
                            <pic:cNvPr id="7" name="Shape 7"/>
                            <pic:cNvPicPr preferRelativeResize="0"/>
                          </pic:nvPicPr>
                          <pic:blipFill rotWithShape="1">
                            <a:blip r:embed="rId2">
                              <a:alphaModFix/>
                            </a:blip>
                            <a:srcRect b="0" l="0" r="0" t="0"/>
                            <a:stretch/>
                          </pic:blipFill>
                          <pic:spPr>
                            <a:xfrm>
                              <a:off x="3056620" y="3495165"/>
                              <a:ext cx="1031240" cy="580072"/>
                            </a:xfrm>
                            <a:prstGeom prst="rect">
                              <a:avLst/>
                            </a:prstGeom>
                            <a:noFill/>
                            <a:ln>
                              <a:noFill/>
                            </a:ln>
                          </pic:spPr>
                        </pic:pic>
                        <pic:pic>
                          <pic:nvPicPr>
                            <pic:cNvPr id="8" name="Shape 8"/>
                            <pic:cNvPicPr preferRelativeResize="0"/>
                          </pic:nvPicPr>
                          <pic:blipFill rotWithShape="1">
                            <a:blip r:embed="rId3">
                              <a:alphaModFix/>
                            </a:blip>
                            <a:srcRect b="0" l="0" r="0" t="0"/>
                            <a:stretch/>
                          </pic:blipFill>
                          <pic:spPr>
                            <a:xfrm>
                              <a:off x="4373852" y="3542633"/>
                              <a:ext cx="1616076" cy="474722"/>
                            </a:xfrm>
                            <a:prstGeom prst="rect">
                              <a:avLst/>
                            </a:prstGeom>
                            <a:noFill/>
                            <a:ln>
                              <a:noFill/>
                            </a:ln>
                          </pic:spPr>
                        </pic:pic>
                        <pic:pic>
                          <pic:nvPicPr>
                            <pic:cNvPr descr="C:\Users\ijb\AppData\Local\Microsoft\Windows\INetCache\Content.Word\Logotipo_del_Ministerio_para_la_Transición_Ecológica_y_el_Reto_Demográfi....png" id="9" name="Shape 9"/>
                            <pic:cNvPicPr preferRelativeResize="0"/>
                          </pic:nvPicPr>
                          <pic:blipFill rotWithShape="1">
                            <a:blip r:embed="rId4">
                              <a:alphaModFix/>
                            </a:blip>
                            <a:srcRect b="0" l="0" r="0" t="0"/>
                            <a:stretch/>
                          </pic:blipFill>
                          <pic:spPr>
                            <a:xfrm>
                              <a:off x="1074775" y="3561850"/>
                              <a:ext cx="1907775" cy="474725"/>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-63499</wp:posOffset>
              </wp:positionH>
              <wp:positionV relativeFrom="paragraph">
                <wp:posOffset>-152399</wp:posOffset>
              </wp:positionV>
              <wp:extent cx="5539696" cy="478462"/>
              <wp:effectExtent b="0" l="0" r="0" t="0"/>
              <wp:wrapNone/>
              <wp:docPr id="8" name="image1.png"/>
              <a:graphic>
                <a:graphicData uri="http://schemas.openxmlformats.org/drawingml/2006/picture">
                  <pic:pic>
                    <pic:nvPicPr>
                      <pic:cNvPr id="0" name="image1.png"/>
                      <pic:cNvPicPr preferRelativeResize="0"/>
                    </pic:nvPicPr>
                    <pic:blipFill>
                      <a:blip r:embed="rId5"/>
                      <a:srcRect/>
                      <a:stretch>
                        <a:fillRect/>
                      </a:stretch>
                    </pic:blipFill>
                    <pic:spPr>
                      <a:xfrm>
                        <a:off x="0" y="0"/>
                        <a:ext cx="5539696" cy="478462"/>
                      </a:xfrm>
                      <a:prstGeom prst="rect"/>
                      <a:ln/>
                    </pic:spPr>
                  </pic:pic>
                </a:graphicData>
              </a:graphic>
            </wp:anchor>
          </w:drawing>
        </mc:Fallback>
      </mc:AlternateContent>
    </w:r>
  </w:p>
  <w:p w:rsidR="00000000" w:rsidDel="00000000" w:rsidP="00000000" w:rsidRDefault="00000000" w:rsidRPr="00000000" w14:paraId="0000026B">
    <w:pPr>
      <w:tabs>
        <w:tab w:val="center" w:leader="none" w:pos="4252"/>
        <w:tab w:val="right" w:leader="none" w:pos="8504"/>
      </w:tabs>
      <w:spacing w:after="0" w:line="240" w:lineRule="auto"/>
      <w:ind w:left="0" w:firstLine="0"/>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6C">
    <w:pPr>
      <w:tabs>
        <w:tab w:val="center" w:leader="none" w:pos="4252"/>
        <w:tab w:val="right" w:leader="none" w:pos="8504"/>
      </w:tabs>
      <w:spacing w:after="0" w:line="240" w:lineRule="auto"/>
      <w:ind w:left="0" w:firstLine="0"/>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6D">
    <w:pPr>
      <w:spacing w:after="0" w:line="240" w:lineRule="auto"/>
      <w:ind w:left="0" w:right="-550.866141732282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Plan de Recuperación, Transformación y Resiliencia - Financiado por la Unión Europea – NextGenerationEU </w:t>
    </w:r>
  </w:p>
  <w:p w:rsidR="00000000" w:rsidDel="00000000" w:rsidP="00000000" w:rsidRDefault="00000000" w:rsidRPr="00000000" w14:paraId="0000026E">
    <w:pPr>
      <w:spacing w:after="0" w:line="240" w:lineRule="auto"/>
      <w:ind w:left="0" w:firstLine="0"/>
      <w:jc w:val="center"/>
      <w:rPr/>
    </w:pPr>
    <w:r w:rsidDel="00000000" w:rsidR="00000000" w:rsidRPr="00000000">
      <w:rPr>
        <w:rFonts w:ascii="Tahoma" w:cs="Tahoma" w:eastAsia="Tahoma" w:hAnsi="Tahoma"/>
        <w:sz w:val="18"/>
        <w:szCs w:val="18"/>
        <w:rtl w:val="0"/>
      </w:rPr>
      <w:t xml:space="preserve">Cofinanciación por el Mecanismo de Recuperación y Resiliencia (MRR)  en el marco de la primera convocatoria de Ciclo Urbano del Agua</w:t>
    </w:r>
    <w:r w:rsidDel="00000000" w:rsidR="00000000" w:rsidRPr="00000000">
      <w:rPr>
        <w:rtl w:val="0"/>
      </w:rPr>
    </w:r>
  </w:p>
  <w:p w:rsidR="00000000" w:rsidDel="00000000" w:rsidP="00000000" w:rsidRDefault="00000000" w:rsidRPr="00000000" w14:paraId="0000026F">
    <w:pPr>
      <w:tabs>
        <w:tab w:val="center" w:leader="none" w:pos="4252.0001220703125"/>
        <w:tab w:val="right" w:leader="none" w:pos="8504.000244140625"/>
      </w:tabs>
      <w:spacing w:after="0" w:line="240" w:lineRule="auto"/>
      <w:ind w:left="0"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1.png"/><Relationship Id="rId10" Type="http://schemas.openxmlformats.org/officeDocument/2006/relationships/header" Target="header1.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7.png"/><Relationship Id="rId3" Type="http://schemas.openxmlformats.org/officeDocument/2006/relationships/image" Target="media/image9.png"/><Relationship Id="rId4" Type="http://schemas.openxmlformats.org/officeDocument/2006/relationships/image" Target="media/image6.png"/><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QQ5+X5tuC3QlrHqm37/0Wk892w==">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